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526FB" w14:textId="77777777" w:rsidR="00061305" w:rsidRPr="009D6B31" w:rsidRDefault="00061305" w:rsidP="00061305">
      <w:pPr>
        <w:pStyle w:val="Heading1"/>
        <w:spacing w:before="0" w:beforeAutospacing="0" w:after="0" w:afterAutospacing="0" w:line="276" w:lineRule="auto"/>
        <w:jc w:val="center"/>
        <w:rPr>
          <w:szCs w:val="28"/>
          <w:lang w:val="en-GB"/>
        </w:rPr>
      </w:pPr>
      <w:bookmarkStart w:id="0" w:name="_Toc506976347"/>
      <w:r w:rsidRPr="009D6B31">
        <w:rPr>
          <w:szCs w:val="28"/>
          <w:lang w:val="en-GB"/>
        </w:rPr>
        <w:t>TENDERER’S TECHNICAL OFFER</w:t>
      </w:r>
      <w:bookmarkEnd w:id="0"/>
      <w:r w:rsidR="0017281C">
        <w:rPr>
          <w:szCs w:val="28"/>
          <w:lang w:val="en-GB"/>
        </w:rPr>
        <w:t xml:space="preserve"> </w:t>
      </w:r>
      <w:r w:rsidR="0017281C" w:rsidRPr="0017281C">
        <w:rPr>
          <w:szCs w:val="28"/>
          <w:vertAlign w:val="superscript"/>
          <w:lang w:val="en-GB"/>
        </w:rPr>
        <w:t>(Note 3)</w:t>
      </w:r>
    </w:p>
    <w:p w14:paraId="64C529D2" w14:textId="16234E66" w:rsidR="00061305" w:rsidRDefault="00061305" w:rsidP="00061305">
      <w:pPr>
        <w:spacing w:line="276" w:lineRule="auto"/>
        <w:rPr>
          <w:rFonts w:ascii="Trebuchet MS" w:hAnsi="Trebuchet MS"/>
          <w:lang w:val="en-GB"/>
        </w:rPr>
      </w:pPr>
    </w:p>
    <w:p w14:paraId="3C605C6A" w14:textId="75194E3B" w:rsidR="00B26FCC" w:rsidRPr="00B26FCC" w:rsidRDefault="007C1CE0" w:rsidP="00DA7CE2">
      <w:pPr>
        <w:spacing w:line="276" w:lineRule="auto"/>
        <w:jc w:val="center"/>
        <w:rPr>
          <w:rFonts w:ascii="Trebuchet MS" w:hAnsi="Trebuchet MS"/>
          <w:b/>
          <w:bCs/>
          <w:lang w:val="en-GB"/>
        </w:rPr>
      </w:pPr>
      <w:r w:rsidRPr="00DA7CE2">
        <w:rPr>
          <w:rFonts w:ascii="Trebuchet MS" w:hAnsi="Trebuchet MS"/>
          <w:b/>
          <w:bCs/>
          <w:lang w:val="en-GB"/>
        </w:rPr>
        <w:t>SPD3/2025/</w:t>
      </w:r>
      <w:r w:rsidR="00CF68FA">
        <w:rPr>
          <w:rFonts w:ascii="Trebuchet MS" w:hAnsi="Trebuchet MS"/>
          <w:b/>
          <w:bCs/>
          <w:lang w:val="en-GB"/>
        </w:rPr>
        <w:t>038</w:t>
      </w:r>
      <w:r w:rsidRPr="00DA7CE2">
        <w:rPr>
          <w:rFonts w:ascii="Trebuchet MS" w:hAnsi="Trebuchet MS"/>
          <w:b/>
          <w:bCs/>
          <w:lang w:val="en-GB"/>
        </w:rPr>
        <w:t xml:space="preserve"> - </w:t>
      </w:r>
      <w:r w:rsidR="00B26FCC" w:rsidRPr="00B26FCC">
        <w:rPr>
          <w:rFonts w:ascii="Trebuchet MS" w:hAnsi="Trebuchet MS"/>
          <w:b/>
          <w:bCs/>
          <w:lang w:val="en-GB"/>
        </w:rPr>
        <w:t xml:space="preserve">Tender for the Project Management and </w:t>
      </w:r>
      <w:r w:rsidR="00B26FCC">
        <w:rPr>
          <w:rFonts w:ascii="Trebuchet MS" w:hAnsi="Trebuchet MS"/>
          <w:b/>
          <w:bCs/>
          <w:lang w:val="en-GB"/>
        </w:rPr>
        <w:t>T</w:t>
      </w:r>
      <w:r w:rsidR="00B26FCC" w:rsidRPr="00B26FCC">
        <w:rPr>
          <w:rFonts w:ascii="Trebuchet MS" w:hAnsi="Trebuchet MS"/>
          <w:b/>
          <w:bCs/>
          <w:lang w:val="en-GB"/>
        </w:rPr>
        <w:t xml:space="preserve">echnical </w:t>
      </w:r>
      <w:r w:rsidR="00B26FCC">
        <w:rPr>
          <w:rFonts w:ascii="Trebuchet MS" w:hAnsi="Trebuchet MS"/>
          <w:b/>
          <w:bCs/>
          <w:lang w:val="en-GB"/>
        </w:rPr>
        <w:t>S</w:t>
      </w:r>
      <w:r w:rsidR="00B26FCC" w:rsidRPr="00B26FCC">
        <w:rPr>
          <w:rFonts w:ascii="Trebuchet MS" w:hAnsi="Trebuchet MS"/>
          <w:b/>
          <w:bCs/>
          <w:lang w:val="en-GB"/>
        </w:rPr>
        <w:t xml:space="preserve">upervisory Services for </w:t>
      </w:r>
      <w:r w:rsidR="00B26FCC">
        <w:rPr>
          <w:rFonts w:ascii="Trebuchet MS" w:hAnsi="Trebuchet MS"/>
          <w:b/>
          <w:bCs/>
          <w:lang w:val="en-GB"/>
        </w:rPr>
        <w:t>the upgrading of rural roads across Gozo</w:t>
      </w:r>
    </w:p>
    <w:p w14:paraId="1F7B023C" w14:textId="57C625A6" w:rsidR="00586251" w:rsidRDefault="00586251" w:rsidP="00061305">
      <w:pPr>
        <w:spacing w:line="276" w:lineRule="auto"/>
        <w:rPr>
          <w:rFonts w:ascii="Trebuchet MS" w:hAnsi="Trebuchet MS"/>
          <w:lang w:val="en-GB"/>
        </w:rPr>
      </w:pPr>
    </w:p>
    <w:p w14:paraId="79BDB36D" w14:textId="77777777" w:rsidR="008C0D18" w:rsidRPr="009D6B31" w:rsidRDefault="008C0D18" w:rsidP="00061305">
      <w:pPr>
        <w:spacing w:line="276" w:lineRule="auto"/>
        <w:rPr>
          <w:rFonts w:ascii="Trebuchet MS" w:hAnsi="Trebuchet MS"/>
          <w:lang w:val="en-GB"/>
        </w:rPr>
      </w:pPr>
    </w:p>
    <w:p w14:paraId="4EFB9B2A" w14:textId="77777777" w:rsidR="00B46795" w:rsidRPr="00E8789C" w:rsidRDefault="00B46795" w:rsidP="00B46795">
      <w:pPr>
        <w:pStyle w:val="bullet-3"/>
        <w:widowControl/>
        <w:spacing w:before="0" w:line="276" w:lineRule="auto"/>
        <w:ind w:left="0" w:firstLine="0"/>
        <w:rPr>
          <w:rFonts w:ascii="Trebuchet MS" w:hAnsi="Trebuchet MS"/>
          <w:b/>
          <w:sz w:val="20"/>
        </w:rPr>
      </w:pPr>
      <w:r>
        <w:rPr>
          <w:rFonts w:ascii="Trebuchet MS" w:hAnsi="Trebuchet MS"/>
          <w:b/>
          <w:sz w:val="20"/>
        </w:rPr>
        <w:t xml:space="preserve">Note: </w:t>
      </w:r>
      <w:r w:rsidRPr="00E8789C">
        <w:rPr>
          <w:rFonts w:ascii="Trebuchet MS" w:hAnsi="Trebuchet MS"/>
          <w:b/>
          <w:sz w:val="20"/>
        </w:rPr>
        <w:t>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p>
    <w:p w14:paraId="257C77EC" w14:textId="77777777" w:rsidR="00B46795" w:rsidRDefault="00B46795" w:rsidP="00B46795">
      <w:pPr>
        <w:pStyle w:val="bullet-3"/>
        <w:widowControl/>
        <w:spacing w:before="0" w:line="276" w:lineRule="auto"/>
        <w:ind w:left="0" w:firstLine="0"/>
        <w:rPr>
          <w:rFonts w:ascii="Trebuchet MS" w:hAnsi="Trebuchet MS"/>
          <w:b/>
          <w:sz w:val="20"/>
        </w:rPr>
      </w:pPr>
    </w:p>
    <w:p w14:paraId="0A1B7FAC" w14:textId="77777777" w:rsidR="003C6A0C" w:rsidRPr="00D64562" w:rsidRDefault="003C6A0C" w:rsidP="003C6A0C">
      <w:pPr>
        <w:pStyle w:val="bullet-3"/>
        <w:widowControl/>
        <w:spacing w:before="0" w:line="276" w:lineRule="auto"/>
        <w:ind w:left="0" w:firstLine="0"/>
        <w:rPr>
          <w:rFonts w:asciiTheme="minorHAnsi" w:hAnsiTheme="minorHAnsi" w:cstheme="minorHAnsi"/>
          <w:b/>
          <w:sz w:val="22"/>
          <w:szCs w:val="22"/>
        </w:rPr>
      </w:pPr>
      <w:r w:rsidRPr="00D64562">
        <w:rPr>
          <w:rFonts w:asciiTheme="minorHAnsi" w:hAnsiTheme="minorHAnsi" w:cstheme="minorHAnsi"/>
          <w:b/>
          <w:sz w:val="22"/>
          <w:szCs w:val="22"/>
        </w:rPr>
        <w:t xml:space="preserve">A technical offer is to be provided by the Economic Operator in response to Technical Specifications. The submission shall be in a structured form </w:t>
      </w:r>
      <w:r w:rsidRPr="00D64562">
        <w:rPr>
          <w:rFonts w:asciiTheme="minorHAnsi" w:hAnsiTheme="minorHAnsi" w:cstheme="minorHAnsi"/>
          <w:b/>
          <w:sz w:val="22"/>
          <w:szCs w:val="22"/>
          <w:u w:val="single"/>
        </w:rPr>
        <w:t>and is to be in the same sequence as listed hereunder</w:t>
      </w:r>
      <w:r w:rsidRPr="00D64562">
        <w:rPr>
          <w:rFonts w:asciiTheme="minorHAnsi" w:hAnsiTheme="minorHAnsi" w:cstheme="minorHAnsi"/>
          <w:b/>
          <w:sz w:val="22"/>
          <w:szCs w:val="22"/>
        </w:rPr>
        <w:t xml:space="preserve"> for ease of reference and evaluation.</w:t>
      </w:r>
    </w:p>
    <w:p w14:paraId="5BFD9E88" w14:textId="77777777" w:rsidR="003C6A0C" w:rsidRPr="00D64562" w:rsidRDefault="003C6A0C" w:rsidP="003C6A0C">
      <w:pPr>
        <w:pStyle w:val="Section"/>
        <w:widowControl/>
        <w:spacing w:line="276" w:lineRule="auto"/>
        <w:jc w:val="both"/>
        <w:rPr>
          <w:rFonts w:asciiTheme="minorHAnsi" w:hAnsiTheme="minorHAnsi" w:cstheme="minorHAnsi"/>
          <w:b w:val="0"/>
          <w:sz w:val="22"/>
          <w:szCs w:val="22"/>
          <w:lang w:val="en-GB"/>
        </w:rPr>
      </w:pPr>
    </w:p>
    <w:p w14:paraId="2BB7B853" w14:textId="77777777" w:rsidR="003C6A0C" w:rsidRPr="009B47A4" w:rsidRDefault="003C6A0C" w:rsidP="003C6A0C">
      <w:pPr>
        <w:spacing w:line="276" w:lineRule="auto"/>
        <w:jc w:val="both"/>
        <w:rPr>
          <w:rFonts w:asciiTheme="minorHAnsi" w:hAnsiTheme="minorHAnsi" w:cstheme="minorHAnsi"/>
          <w:sz w:val="22"/>
          <w:szCs w:val="22"/>
          <w:lang w:val="en-GB" w:eastAsia="en-GB"/>
        </w:rPr>
      </w:pPr>
      <w:r w:rsidRPr="009B47A4">
        <w:rPr>
          <w:rFonts w:asciiTheme="minorHAnsi" w:hAnsiTheme="minorHAnsi" w:cstheme="minorHAnsi"/>
          <w:sz w:val="22"/>
          <w:szCs w:val="22"/>
          <w:lang w:eastAsia="en-GB"/>
        </w:rPr>
        <w:t>The Tenderer’s Technical Offer shall consist of the following:</w:t>
      </w:r>
    </w:p>
    <w:p w14:paraId="422717BA" w14:textId="77777777" w:rsidR="003C6A0C" w:rsidRPr="009B47A4" w:rsidRDefault="003C6A0C" w:rsidP="003C6A0C">
      <w:pPr>
        <w:spacing w:line="276" w:lineRule="auto"/>
        <w:jc w:val="both"/>
        <w:rPr>
          <w:rFonts w:asciiTheme="minorHAnsi" w:hAnsiTheme="minorHAnsi" w:cstheme="minorHAnsi"/>
          <w:b/>
          <w:bCs/>
          <w:sz w:val="22"/>
          <w:szCs w:val="22"/>
          <w:lang w:eastAsia="en-GB"/>
        </w:rPr>
      </w:pPr>
    </w:p>
    <w:p w14:paraId="70C610A9" w14:textId="77777777" w:rsidR="003C6A0C" w:rsidRPr="009B47A4" w:rsidRDefault="003C6A0C" w:rsidP="003C6A0C">
      <w:pPr>
        <w:numPr>
          <w:ilvl w:val="0"/>
          <w:numId w:val="11"/>
        </w:numPr>
        <w:spacing w:line="276" w:lineRule="auto"/>
        <w:jc w:val="both"/>
        <w:rPr>
          <w:rFonts w:asciiTheme="minorHAnsi" w:hAnsiTheme="minorHAnsi" w:cstheme="minorHAnsi"/>
          <w:sz w:val="22"/>
          <w:szCs w:val="22"/>
          <w:lang w:eastAsia="en-GB"/>
        </w:rPr>
      </w:pPr>
      <w:r w:rsidRPr="009B47A4">
        <w:rPr>
          <w:rFonts w:asciiTheme="minorHAnsi" w:hAnsiTheme="minorHAnsi" w:cstheme="minorHAnsi"/>
          <w:sz w:val="22"/>
          <w:szCs w:val="22"/>
          <w:lang w:eastAsia="en-GB"/>
        </w:rPr>
        <w:t>Tenderer’s Technical Questionnaire</w:t>
      </w:r>
    </w:p>
    <w:p w14:paraId="797A1848" w14:textId="77777777" w:rsidR="003C6A0C" w:rsidRPr="00213D35" w:rsidRDefault="003C6A0C" w:rsidP="003C6A0C">
      <w:pPr>
        <w:pStyle w:val="ListParagraph"/>
        <w:numPr>
          <w:ilvl w:val="0"/>
          <w:numId w:val="11"/>
        </w:numPr>
        <w:tabs>
          <w:tab w:val="left" w:pos="72"/>
        </w:tabs>
        <w:spacing w:line="276" w:lineRule="auto"/>
        <w:jc w:val="both"/>
        <w:rPr>
          <w:rFonts w:ascii="Trebuchet MS" w:hAnsi="Trebuchet MS"/>
          <w:bCs/>
          <w:color w:val="000000"/>
          <w:sz w:val="20"/>
          <w:szCs w:val="20"/>
        </w:rPr>
      </w:pPr>
      <w:r w:rsidRPr="009B47A4">
        <w:rPr>
          <w:rFonts w:asciiTheme="minorHAnsi" w:hAnsiTheme="minorHAnsi" w:cstheme="minorHAnsi"/>
          <w:sz w:val="22"/>
          <w:szCs w:val="22"/>
          <w:lang w:eastAsia="en-GB"/>
        </w:rPr>
        <w:t>Technical Declaration – to be completed online using the Tender Response Format</w:t>
      </w:r>
    </w:p>
    <w:p w14:paraId="5C0269C8" w14:textId="77777777" w:rsidR="003C6A0C" w:rsidRPr="0056440D" w:rsidRDefault="003C6A0C" w:rsidP="003C6A0C">
      <w:pPr>
        <w:pStyle w:val="Default"/>
        <w:ind w:left="720"/>
        <w:jc w:val="both"/>
        <w:rPr>
          <w:rFonts w:asciiTheme="minorHAnsi" w:hAnsiTheme="minorHAnsi" w:cstheme="minorHAnsi"/>
          <w:sz w:val="22"/>
          <w:szCs w:val="22"/>
        </w:rPr>
      </w:pPr>
    </w:p>
    <w:p w14:paraId="63A0FF96" w14:textId="77777777" w:rsidR="003C6A0C" w:rsidRPr="00780238" w:rsidRDefault="003C6A0C" w:rsidP="003C6A0C">
      <w:pPr>
        <w:spacing w:line="276" w:lineRule="auto"/>
        <w:jc w:val="both"/>
        <w:rPr>
          <w:rFonts w:asciiTheme="minorHAnsi" w:hAnsiTheme="minorHAnsi" w:cstheme="minorHAnsi"/>
          <w:b/>
          <w:bCs/>
          <w:sz w:val="22"/>
          <w:szCs w:val="22"/>
          <w:lang w:eastAsia="en-GB"/>
        </w:rPr>
      </w:pPr>
      <w:r w:rsidRPr="00780238">
        <w:rPr>
          <w:rFonts w:asciiTheme="minorHAnsi" w:hAnsiTheme="minorHAnsi" w:cstheme="minorHAnsi"/>
          <w:b/>
          <w:bCs/>
          <w:sz w:val="22"/>
          <w:szCs w:val="22"/>
          <w:lang w:eastAsia="en-GB"/>
        </w:rPr>
        <w:t>Bidders that fail to upload the respective Technical Offer form shall render their offer incompliant and shall not be considered for evaluation.</w:t>
      </w:r>
    </w:p>
    <w:p w14:paraId="58531417" w14:textId="77777777" w:rsidR="00B46795" w:rsidRDefault="00B46795" w:rsidP="00B8515B">
      <w:pPr>
        <w:spacing w:after="200" w:line="276" w:lineRule="auto"/>
        <w:jc w:val="center"/>
        <w:rPr>
          <w:rFonts w:ascii="Trebuchet MS" w:hAnsi="Trebuchet MS" w:cstheme="minorBidi"/>
          <w:b/>
          <w:bCs/>
          <w:sz w:val="28"/>
          <w:szCs w:val="28"/>
          <w:u w:val="single"/>
          <w:lang w:val="en-GB"/>
        </w:rPr>
      </w:pPr>
    </w:p>
    <w:p w14:paraId="782C69FA" w14:textId="77777777" w:rsidR="00B46795" w:rsidRDefault="00B46795" w:rsidP="00B8515B">
      <w:pPr>
        <w:spacing w:after="200" w:line="276" w:lineRule="auto"/>
        <w:jc w:val="center"/>
        <w:rPr>
          <w:rFonts w:ascii="Trebuchet MS" w:hAnsi="Trebuchet MS" w:cstheme="minorBidi"/>
          <w:b/>
          <w:bCs/>
          <w:sz w:val="28"/>
          <w:szCs w:val="28"/>
          <w:u w:val="single"/>
          <w:lang w:val="en-GB"/>
        </w:rPr>
        <w:sectPr w:rsidR="00B46795" w:rsidSect="00844D2D">
          <w:headerReference w:type="default" r:id="rId11"/>
          <w:footerReference w:type="default" r:id="rId12"/>
          <w:pgSz w:w="11906" w:h="16838"/>
          <w:pgMar w:top="1440" w:right="991" w:bottom="851" w:left="993" w:header="708" w:footer="708" w:gutter="0"/>
          <w:cols w:space="708"/>
          <w:docGrid w:linePitch="360"/>
        </w:sectPr>
      </w:pPr>
    </w:p>
    <w:p w14:paraId="1EEF8032" w14:textId="664AA2C4" w:rsidR="008B25AF" w:rsidRPr="00B8515B" w:rsidRDefault="008B25AF" w:rsidP="00B8515B">
      <w:pPr>
        <w:spacing w:after="200" w:line="276" w:lineRule="auto"/>
        <w:jc w:val="center"/>
        <w:rPr>
          <w:rFonts w:ascii="Trebuchet MS" w:hAnsi="Trebuchet MS" w:cstheme="minorHAnsi"/>
          <w:b/>
          <w:bCs/>
          <w:sz w:val="28"/>
          <w:szCs w:val="28"/>
          <w:u w:val="single"/>
          <w:lang w:val="en-GB" w:eastAsia="en-GB"/>
        </w:rPr>
      </w:pPr>
      <w:r w:rsidRPr="00B8515B">
        <w:rPr>
          <w:rFonts w:ascii="Trebuchet MS" w:hAnsi="Trebuchet MS" w:cstheme="minorBidi"/>
          <w:b/>
          <w:bCs/>
          <w:sz w:val="28"/>
          <w:szCs w:val="28"/>
          <w:u w:val="single"/>
          <w:lang w:val="en-GB"/>
        </w:rPr>
        <w:lastRenderedPageBreak/>
        <w:t xml:space="preserve">TENDER SPECIFICATIONS SHEET QUESTIONNAIRE </w:t>
      </w:r>
      <w:r w:rsidRPr="00B8515B">
        <w:rPr>
          <w:rFonts w:ascii="Trebuchet MS" w:hAnsi="Trebuchet MS" w:cstheme="minorBidi"/>
          <w:b/>
          <w:bCs/>
          <w:sz w:val="28"/>
          <w:szCs w:val="28"/>
          <w:u w:val="single"/>
          <w:vertAlign w:val="superscript"/>
          <w:lang w:val="en-GB"/>
        </w:rPr>
        <w:t>(Note 3)</w:t>
      </w:r>
    </w:p>
    <w:p w14:paraId="28ED6B39" w14:textId="4D9B2130" w:rsidR="006D0AD0" w:rsidRPr="00B46795" w:rsidRDefault="006D0AD0" w:rsidP="008B25AF">
      <w:pPr>
        <w:spacing w:after="200" w:line="276" w:lineRule="auto"/>
        <w:rPr>
          <w:rFonts w:ascii="Trebuchet MS" w:eastAsia="Century Gothic" w:hAnsi="Trebuchet MS" w:cstheme="minorHAnsi"/>
          <w:b/>
          <w:sz w:val="20"/>
          <w:szCs w:val="20"/>
          <w:u w:val="single"/>
          <w:lang w:val="en-GB"/>
        </w:rPr>
      </w:pPr>
    </w:p>
    <w:p w14:paraId="425C6F87" w14:textId="558828BC" w:rsidR="006D0AD0" w:rsidRPr="00B8515B" w:rsidRDefault="4CB30B17" w:rsidP="16DF593D">
      <w:pPr>
        <w:pStyle w:val="Section"/>
        <w:widowControl/>
        <w:spacing w:after="160" w:line="240" w:lineRule="auto"/>
        <w:jc w:val="both"/>
        <w:rPr>
          <w:rFonts w:ascii="Trebuchet MS" w:eastAsia="Trebuchet MS" w:hAnsi="Trebuchet MS" w:cs="Trebuchet MS"/>
          <w:bCs/>
          <w:color w:val="000000" w:themeColor="text1"/>
          <w:sz w:val="20"/>
          <w:lang w:val="en-US"/>
        </w:rPr>
      </w:pPr>
      <w:r w:rsidRPr="16DF593D">
        <w:rPr>
          <w:rFonts w:ascii="Trebuchet MS" w:eastAsia="Trebuchet MS" w:hAnsi="Trebuchet MS" w:cs="Trebuchet MS"/>
          <w:b w:val="0"/>
          <w:color w:val="000000" w:themeColor="text1"/>
          <w:sz w:val="20"/>
          <w:lang w:val="en-GB"/>
        </w:rPr>
        <w:t xml:space="preserve">This form is to be submitted online through the prescribed tender response format and by using the Tender Preparation Tool provided. No rectification is allowed.  </w:t>
      </w:r>
    </w:p>
    <w:p w14:paraId="55F9FC6E" w14:textId="3441471B" w:rsidR="006D0AD0" w:rsidRPr="00B8515B" w:rsidRDefault="4CB30B17" w:rsidP="16DF593D">
      <w:pPr>
        <w:pStyle w:val="Section"/>
        <w:widowControl/>
        <w:spacing w:after="160" w:line="240" w:lineRule="auto"/>
        <w:jc w:val="both"/>
        <w:rPr>
          <w:rFonts w:ascii="Trebuchet MS" w:eastAsia="Trebuchet MS" w:hAnsi="Trebuchet MS" w:cs="Trebuchet MS"/>
          <w:bCs/>
          <w:color w:val="000000" w:themeColor="text1"/>
          <w:sz w:val="20"/>
          <w:lang w:val="en-US"/>
        </w:rPr>
      </w:pPr>
      <w:r w:rsidRPr="16DF593D">
        <w:rPr>
          <w:rFonts w:ascii="Trebuchet MS" w:eastAsia="Trebuchet MS" w:hAnsi="Trebuchet MS" w:cs="Trebuchet MS"/>
          <w:b w:val="0"/>
          <w:color w:val="000000" w:themeColor="text1"/>
          <w:sz w:val="20"/>
          <w:lang w:val="en-GB"/>
        </w:rPr>
        <w:t>Bidders are therefore required to respond to all the items listed in the table hereunder in order to confirm whether the service being offered are compliant with the required terms of refer</w:t>
      </w:r>
      <w:r w:rsidR="330B436C" w:rsidRPr="16DF593D">
        <w:rPr>
          <w:rFonts w:ascii="Trebuchet MS" w:eastAsia="Trebuchet MS" w:hAnsi="Trebuchet MS" w:cs="Trebuchet MS"/>
          <w:b w:val="0"/>
          <w:color w:val="000000" w:themeColor="text1"/>
          <w:sz w:val="20"/>
          <w:lang w:val="en-GB"/>
        </w:rPr>
        <w:t>e</w:t>
      </w:r>
      <w:r w:rsidRPr="16DF593D">
        <w:rPr>
          <w:rFonts w:ascii="Trebuchet MS" w:eastAsia="Trebuchet MS" w:hAnsi="Trebuchet MS" w:cs="Trebuchet MS"/>
          <w:b w:val="0"/>
          <w:color w:val="000000" w:themeColor="text1"/>
          <w:sz w:val="20"/>
          <w:lang w:val="en-GB"/>
        </w:rPr>
        <w:t xml:space="preserve">nce. Offers that do not meet ALL </w:t>
      </w:r>
      <w:r w:rsidR="2EB4508E" w:rsidRPr="16DF593D">
        <w:rPr>
          <w:rFonts w:ascii="Trebuchet MS" w:eastAsia="Trebuchet MS" w:hAnsi="Trebuchet MS" w:cs="Trebuchet MS"/>
          <w:b w:val="0"/>
          <w:color w:val="000000" w:themeColor="text1"/>
          <w:sz w:val="20"/>
          <w:lang w:val="en-GB"/>
        </w:rPr>
        <w:t>terms of reference</w:t>
      </w:r>
      <w:r w:rsidRPr="16DF593D">
        <w:rPr>
          <w:rFonts w:ascii="Trebuchet MS" w:eastAsia="Trebuchet MS" w:hAnsi="Trebuchet MS" w:cs="Trebuchet MS"/>
          <w:b w:val="0"/>
          <w:color w:val="000000" w:themeColor="text1"/>
          <w:sz w:val="20"/>
          <w:lang w:val="en-GB"/>
        </w:rPr>
        <w:t xml:space="preserve"> as listed in the table shall not be considered.</w:t>
      </w:r>
      <w:r w:rsidRPr="16DF593D">
        <w:rPr>
          <w:rStyle w:val="Heading1Char"/>
          <w:rFonts w:eastAsia="Trebuchet MS" w:cs="Trebuchet MS"/>
          <w:bCs w:val="0"/>
          <w:color w:val="000000" w:themeColor="text1"/>
          <w:szCs w:val="28"/>
        </w:rPr>
        <w:t xml:space="preserve"> </w:t>
      </w:r>
      <w:r w:rsidRPr="16DF593D">
        <w:rPr>
          <w:rFonts w:ascii="Trebuchet MS" w:eastAsia="Trebuchet MS" w:hAnsi="Trebuchet MS" w:cs="Trebuchet MS"/>
          <w:b w:val="0"/>
          <w:color w:val="000000" w:themeColor="text1"/>
          <w:sz w:val="20"/>
          <w:lang w:val="en-GB"/>
        </w:rPr>
        <w:t>It should be noted that a negative response to one of the questions below may result in an offer being deemed non-compliant and, consequently, ineligible for further consideration.</w:t>
      </w:r>
    </w:p>
    <w:p w14:paraId="0FE4A868" w14:textId="1E7624AB" w:rsidR="006D0AD0" w:rsidRPr="00B8515B" w:rsidRDefault="4CB30B17" w:rsidP="16DF593D">
      <w:pPr>
        <w:pStyle w:val="Section"/>
        <w:widowControl/>
        <w:spacing w:after="160" w:line="240" w:lineRule="auto"/>
        <w:jc w:val="both"/>
        <w:rPr>
          <w:rFonts w:ascii="Trebuchet MS" w:eastAsia="Trebuchet MS" w:hAnsi="Trebuchet MS" w:cs="Trebuchet MS"/>
          <w:bCs/>
          <w:color w:val="000000" w:themeColor="text1"/>
          <w:sz w:val="20"/>
          <w:lang w:val="en-US"/>
        </w:rPr>
      </w:pPr>
      <w:r w:rsidRPr="16DF593D">
        <w:rPr>
          <w:rFonts w:ascii="Trebuchet MS" w:eastAsia="Trebuchet MS" w:hAnsi="Trebuchet MS" w:cs="Trebuchet MS"/>
          <w:b w:val="0"/>
          <w:color w:val="000000" w:themeColor="text1"/>
          <w:sz w:val="20"/>
          <w:lang w:val="en-GB"/>
        </w:rPr>
        <w:t>Tenderers that fail to complete in full, duly sign and upload the requested information will be deemed as non-compliant and will not be considered further for final adjudication.</w:t>
      </w:r>
    </w:p>
    <w:p w14:paraId="37373A68" w14:textId="2C62F5E7" w:rsidR="006D0AD0" w:rsidRPr="00B8515B" w:rsidRDefault="006D0AD0" w:rsidP="16DF593D">
      <w:pPr>
        <w:widowControl w:val="0"/>
        <w:rPr>
          <w:rFonts w:ascii="Trebuchet MS" w:eastAsia="Century Gothic" w:hAnsi="Trebuchet MS" w:cstheme="minorBidi"/>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8"/>
        <w:gridCol w:w="5923"/>
        <w:gridCol w:w="2311"/>
      </w:tblGrid>
      <w:tr w:rsidR="006D0AD0" w:rsidRPr="00B8515B" w14:paraId="1F7924FB" w14:textId="77777777" w:rsidTr="16830835">
        <w:trPr>
          <w:trHeight w:val="331"/>
        </w:trPr>
        <w:tc>
          <w:tcPr>
            <w:tcW w:w="846" w:type="pct"/>
            <w:shd w:val="clear" w:color="auto" w:fill="BFBFBF" w:themeFill="background1" w:themeFillShade="BF"/>
            <w:vAlign w:val="center"/>
          </w:tcPr>
          <w:p w14:paraId="5CC8734F" w14:textId="4E27B9F0" w:rsidR="006D0AD0" w:rsidRPr="00B8515B" w:rsidRDefault="00475A42" w:rsidP="008776B4">
            <w:pPr>
              <w:jc w:val="center"/>
              <w:rPr>
                <w:rFonts w:ascii="Trebuchet MS" w:hAnsi="Trebuchet MS" w:cstheme="minorHAnsi"/>
                <w:b/>
                <w:sz w:val="20"/>
                <w:szCs w:val="20"/>
                <w:lang w:eastAsia="en-GB"/>
              </w:rPr>
            </w:pPr>
            <w:r w:rsidRPr="00B8515B">
              <w:rPr>
                <w:rFonts w:ascii="Trebuchet MS" w:hAnsi="Trebuchet MS" w:cstheme="minorHAnsi"/>
                <w:b/>
                <w:sz w:val="20"/>
                <w:szCs w:val="20"/>
                <w:lang w:eastAsia="en-GB"/>
              </w:rPr>
              <w:t>R</w:t>
            </w:r>
            <w:r w:rsidR="006D0AD0" w:rsidRPr="00B8515B">
              <w:rPr>
                <w:rFonts w:ascii="Trebuchet MS" w:hAnsi="Trebuchet MS" w:cstheme="minorHAnsi"/>
                <w:b/>
                <w:sz w:val="20"/>
                <w:szCs w:val="20"/>
                <w:lang w:eastAsia="en-GB"/>
              </w:rPr>
              <w:t>eference in S</w:t>
            </w:r>
            <w:r w:rsidR="003F25B6" w:rsidRPr="00B8515B">
              <w:rPr>
                <w:rFonts w:ascii="Trebuchet MS" w:hAnsi="Trebuchet MS" w:cstheme="minorHAnsi"/>
                <w:b/>
                <w:sz w:val="20"/>
                <w:szCs w:val="20"/>
                <w:lang w:eastAsia="en-GB"/>
              </w:rPr>
              <w:t>ECTION</w:t>
            </w:r>
            <w:r w:rsidRPr="00B8515B">
              <w:rPr>
                <w:rFonts w:ascii="Trebuchet MS" w:hAnsi="Trebuchet MS" w:cstheme="minorHAnsi"/>
                <w:b/>
                <w:sz w:val="20"/>
                <w:szCs w:val="20"/>
                <w:lang w:eastAsia="en-GB"/>
              </w:rPr>
              <w:t xml:space="preserve"> 3,</w:t>
            </w:r>
            <w:r w:rsidRPr="00B8515B">
              <w:rPr>
                <w:rFonts w:ascii="Trebuchet MS" w:hAnsi="Trebuchet MS" w:cstheme="minorHAnsi"/>
                <w:b/>
                <w:snapToGrid w:val="0"/>
                <w:color w:val="000000"/>
                <w:sz w:val="20"/>
                <w:szCs w:val="20"/>
                <w:lang w:eastAsia="en-GB"/>
              </w:rPr>
              <w:t xml:space="preserve"> Terms of Reference</w:t>
            </w:r>
          </w:p>
        </w:tc>
        <w:tc>
          <w:tcPr>
            <w:tcW w:w="2988" w:type="pct"/>
            <w:shd w:val="clear" w:color="auto" w:fill="BFBFBF" w:themeFill="background1" w:themeFillShade="BF"/>
            <w:vAlign w:val="center"/>
          </w:tcPr>
          <w:p w14:paraId="10FC7B23" w14:textId="48DCBD16" w:rsidR="006D0AD0" w:rsidRPr="00B8515B" w:rsidRDefault="006D0AD0" w:rsidP="008776B4">
            <w:pPr>
              <w:jc w:val="center"/>
              <w:rPr>
                <w:rFonts w:ascii="Trebuchet MS" w:hAnsi="Trebuchet MS" w:cstheme="minorHAnsi"/>
                <w:b/>
                <w:sz w:val="20"/>
                <w:szCs w:val="20"/>
                <w:lang w:eastAsia="en-GB"/>
              </w:rPr>
            </w:pPr>
            <w:r w:rsidRPr="00B8515B">
              <w:rPr>
                <w:rFonts w:ascii="Trebuchet MS" w:hAnsi="Trebuchet MS" w:cstheme="minorHAnsi"/>
                <w:b/>
                <w:snapToGrid w:val="0"/>
                <w:color w:val="000000"/>
                <w:sz w:val="20"/>
                <w:szCs w:val="20"/>
                <w:lang w:eastAsia="en-GB"/>
              </w:rPr>
              <w:t xml:space="preserve">Description of required </w:t>
            </w:r>
            <w:r w:rsidR="00812F28" w:rsidRPr="00B8515B">
              <w:rPr>
                <w:rFonts w:ascii="Trebuchet MS" w:hAnsi="Trebuchet MS" w:cstheme="minorHAnsi"/>
                <w:b/>
                <w:snapToGrid w:val="0"/>
                <w:color w:val="000000"/>
                <w:sz w:val="20"/>
                <w:szCs w:val="20"/>
                <w:lang w:eastAsia="en-GB"/>
              </w:rPr>
              <w:t>Terms of Reference</w:t>
            </w:r>
          </w:p>
        </w:tc>
        <w:tc>
          <w:tcPr>
            <w:tcW w:w="1166" w:type="pct"/>
            <w:shd w:val="clear" w:color="auto" w:fill="BFBFBF" w:themeFill="background1" w:themeFillShade="BF"/>
            <w:vAlign w:val="center"/>
          </w:tcPr>
          <w:p w14:paraId="410CB499" w14:textId="5023E8F4" w:rsidR="006D0AD0" w:rsidRPr="00B8515B" w:rsidRDefault="00475A42" w:rsidP="008776B4">
            <w:pPr>
              <w:jc w:val="center"/>
              <w:rPr>
                <w:rFonts w:ascii="Trebuchet MS" w:hAnsi="Trebuchet MS" w:cstheme="minorHAnsi"/>
                <w:b/>
                <w:sz w:val="20"/>
                <w:szCs w:val="20"/>
                <w:lang w:eastAsia="en-GB"/>
              </w:rPr>
            </w:pPr>
            <w:r w:rsidRPr="00B8515B">
              <w:rPr>
                <w:rFonts w:ascii="Trebuchet MS" w:hAnsi="Trebuchet MS" w:cstheme="minorHAnsi"/>
                <w:b/>
                <w:snapToGrid w:val="0"/>
                <w:color w:val="000000"/>
                <w:sz w:val="20"/>
                <w:szCs w:val="20"/>
                <w:lang w:eastAsia="en-GB"/>
              </w:rPr>
              <w:t>Will the bidder provide the following Activities requested? Please tick where applicable</w:t>
            </w:r>
          </w:p>
        </w:tc>
      </w:tr>
      <w:tr w:rsidR="006D0AD0" w:rsidRPr="00B8515B" w14:paraId="76F2CE12" w14:textId="77777777" w:rsidTr="16830835">
        <w:trPr>
          <w:trHeight w:val="607"/>
        </w:trPr>
        <w:tc>
          <w:tcPr>
            <w:tcW w:w="5000" w:type="pct"/>
            <w:gridSpan w:val="3"/>
            <w:shd w:val="clear" w:color="auto" w:fill="auto"/>
            <w:vAlign w:val="center"/>
          </w:tcPr>
          <w:p w14:paraId="058C6B08" w14:textId="00103604" w:rsidR="006D0AD0" w:rsidRPr="00B8515B" w:rsidRDefault="006D0AD0" w:rsidP="00F418E7">
            <w:pPr>
              <w:tabs>
                <w:tab w:val="left" w:pos="1412"/>
              </w:tabs>
              <w:jc w:val="center"/>
              <w:rPr>
                <w:rFonts w:ascii="Trebuchet MS" w:hAnsi="Trebuchet MS" w:cstheme="minorHAnsi"/>
                <w:sz w:val="20"/>
                <w:szCs w:val="20"/>
                <w:vertAlign w:val="superscript"/>
                <w:lang w:val="en-GB"/>
              </w:rPr>
            </w:pPr>
            <w:r w:rsidRPr="00B8515B">
              <w:rPr>
                <w:rFonts w:ascii="Trebuchet MS" w:eastAsia="Trebuchet MS" w:hAnsi="Trebuchet MS" w:cstheme="minorHAnsi"/>
                <w:b/>
                <w:sz w:val="20"/>
                <w:szCs w:val="20"/>
                <w:lang w:val="en-GB" w:eastAsia="en-GB" w:bidi="en-GB"/>
              </w:rPr>
              <w:t>SECTION 3 –TERMS OF REFERENCE</w:t>
            </w:r>
          </w:p>
        </w:tc>
      </w:tr>
      <w:tr w:rsidR="005E1833" w:rsidRPr="00B8515B" w14:paraId="58E4A6BE" w14:textId="77777777" w:rsidTr="00835D5B">
        <w:trPr>
          <w:trHeight w:val="329"/>
        </w:trPr>
        <w:tc>
          <w:tcPr>
            <w:tcW w:w="5000" w:type="pct"/>
            <w:gridSpan w:val="3"/>
            <w:shd w:val="clear" w:color="auto" w:fill="BFBFBF" w:themeFill="background1" w:themeFillShade="BF"/>
          </w:tcPr>
          <w:p w14:paraId="6A9B0A3D" w14:textId="7719A1D8" w:rsidR="005E1833" w:rsidRPr="00B8515B" w:rsidRDefault="005E1833" w:rsidP="00B8515B">
            <w:pPr>
              <w:jc w:val="both"/>
              <w:rPr>
                <w:rFonts w:ascii="Trebuchet MS" w:hAnsi="Trebuchet MS" w:cstheme="minorBidi"/>
                <w:b/>
                <w:bCs/>
                <w:sz w:val="20"/>
                <w:szCs w:val="20"/>
                <w:lang w:eastAsia="en-GB"/>
              </w:rPr>
            </w:pPr>
            <w:bookmarkStart w:id="1" w:name="_Toc257114979"/>
            <w:bookmarkStart w:id="2" w:name="_Toc302812247"/>
            <w:bookmarkStart w:id="3" w:name="_Toc531613518"/>
            <w:r w:rsidRPr="00B8515B">
              <w:rPr>
                <w:rFonts w:ascii="Trebuchet MS" w:hAnsi="Trebuchet MS" w:cstheme="minorBidi"/>
                <w:b/>
                <w:bCs/>
                <w:sz w:val="20"/>
                <w:szCs w:val="20"/>
                <w:lang w:eastAsia="en-GB"/>
              </w:rPr>
              <w:t>Contract Objectives and Expected Results</w:t>
            </w:r>
            <w:bookmarkEnd w:id="1"/>
            <w:bookmarkEnd w:id="2"/>
            <w:bookmarkEnd w:id="3"/>
          </w:p>
        </w:tc>
      </w:tr>
      <w:tr w:rsidR="005E1833" w:rsidRPr="00B8515B" w14:paraId="249B9A49" w14:textId="77777777" w:rsidTr="16830835">
        <w:trPr>
          <w:trHeight w:val="851"/>
        </w:trPr>
        <w:tc>
          <w:tcPr>
            <w:tcW w:w="846" w:type="pct"/>
            <w:shd w:val="clear" w:color="auto" w:fill="auto"/>
            <w:vAlign w:val="center"/>
          </w:tcPr>
          <w:p w14:paraId="5BD88345" w14:textId="747C0EFE"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2.1</w:t>
            </w:r>
          </w:p>
        </w:tc>
        <w:tc>
          <w:tcPr>
            <w:tcW w:w="2988" w:type="pct"/>
            <w:shd w:val="clear" w:color="auto" w:fill="auto"/>
            <w:vAlign w:val="center"/>
          </w:tcPr>
          <w:p w14:paraId="2BE9B4A3" w14:textId="4EE983D9"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197FBDC7" w14:textId="1656F6AF" w:rsidR="005E1833" w:rsidRPr="00B8515B" w:rsidRDefault="005E1833" w:rsidP="00B8515B">
            <w:pPr>
              <w:spacing w:line="276" w:lineRule="auto"/>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 xml:space="preserve">Section 2.1 – </w:t>
            </w:r>
            <w:r w:rsidR="00B46795" w:rsidRPr="00B46795">
              <w:rPr>
                <w:rFonts w:ascii="Trebuchet MS" w:hAnsi="Trebuchet MS" w:cstheme="minorBidi"/>
                <w:b/>
                <w:bCs/>
                <w:sz w:val="20"/>
                <w:szCs w:val="20"/>
              </w:rPr>
              <w:t>Overall Objectives</w:t>
            </w:r>
          </w:p>
        </w:tc>
        <w:tc>
          <w:tcPr>
            <w:tcW w:w="1166" w:type="pct"/>
            <w:shd w:val="clear" w:color="auto" w:fill="auto"/>
            <w:vAlign w:val="center"/>
          </w:tcPr>
          <w:p w14:paraId="54A04C4A" w14:textId="128857BF" w:rsidR="005E1833"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545264652"/>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r w:rsidR="005E1833" w:rsidRPr="00B8515B">
              <w:rPr>
                <w:rFonts w:ascii="Trebuchet MS" w:eastAsiaTheme="minorHAnsi" w:hAnsi="Trebuchet MS" w:cs="Trebuchet MS"/>
                <w:color w:val="000000"/>
                <w:sz w:val="20"/>
                <w:szCs w:val="20"/>
              </w:rPr>
              <w:t xml:space="preserve"> </w:t>
            </w:r>
            <w:r w:rsidR="005E1833"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310067162"/>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p>
        </w:tc>
      </w:tr>
      <w:tr w:rsidR="005E1833" w:rsidRPr="00B8515B" w14:paraId="13C74FA4" w14:textId="77777777" w:rsidTr="16830835">
        <w:trPr>
          <w:trHeight w:val="851"/>
        </w:trPr>
        <w:tc>
          <w:tcPr>
            <w:tcW w:w="846" w:type="pct"/>
            <w:shd w:val="clear" w:color="auto" w:fill="auto"/>
            <w:vAlign w:val="center"/>
          </w:tcPr>
          <w:p w14:paraId="76F946FC" w14:textId="089C1402"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2.2</w:t>
            </w:r>
          </w:p>
        </w:tc>
        <w:tc>
          <w:tcPr>
            <w:tcW w:w="2988" w:type="pct"/>
            <w:shd w:val="clear" w:color="auto" w:fill="auto"/>
            <w:vAlign w:val="center"/>
          </w:tcPr>
          <w:p w14:paraId="2DA2E9C1" w14:textId="700889C8"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54251880" w14:textId="6820792D" w:rsidR="005E1833" w:rsidRPr="00B8515B" w:rsidRDefault="005E1833" w:rsidP="00B8515B">
            <w:pPr>
              <w:spacing w:line="276" w:lineRule="auto"/>
              <w:jc w:val="both"/>
              <w:rPr>
                <w:rFonts w:ascii="Trebuchet MS" w:hAnsi="Trebuchet MS" w:cstheme="minorBidi"/>
                <w:b/>
                <w:bCs/>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 xml:space="preserve">Section </w:t>
            </w:r>
            <w:r w:rsidR="00B46795" w:rsidRPr="00B46795">
              <w:rPr>
                <w:rFonts w:ascii="Trebuchet MS" w:hAnsi="Trebuchet MS" w:cstheme="minorBidi"/>
                <w:b/>
                <w:bCs/>
                <w:sz w:val="20"/>
                <w:szCs w:val="20"/>
              </w:rPr>
              <w:t>2.2.</w:t>
            </w:r>
            <w:r w:rsidR="00B46795">
              <w:rPr>
                <w:rFonts w:ascii="Trebuchet MS" w:hAnsi="Trebuchet MS" w:cstheme="minorBidi"/>
                <w:b/>
                <w:bCs/>
                <w:sz w:val="20"/>
                <w:szCs w:val="20"/>
              </w:rPr>
              <w:t xml:space="preserve"> - </w:t>
            </w:r>
            <w:r w:rsidR="00B46795" w:rsidRPr="00B46795">
              <w:rPr>
                <w:rFonts w:ascii="Trebuchet MS" w:hAnsi="Trebuchet MS" w:cstheme="minorBidi"/>
                <w:b/>
                <w:bCs/>
                <w:sz w:val="20"/>
                <w:szCs w:val="20"/>
              </w:rPr>
              <w:t>Specific Objectives</w:t>
            </w:r>
          </w:p>
        </w:tc>
        <w:tc>
          <w:tcPr>
            <w:tcW w:w="1166" w:type="pct"/>
            <w:shd w:val="clear" w:color="auto" w:fill="auto"/>
            <w:vAlign w:val="center"/>
          </w:tcPr>
          <w:p w14:paraId="2E29C715" w14:textId="38F790B8" w:rsidR="005E1833" w:rsidRPr="00B8515B" w:rsidRDefault="00CF68FA" w:rsidP="00B8515B">
            <w:pPr>
              <w:jc w:val="center"/>
              <w:rPr>
                <w:rFonts w:ascii="Trebuchet MS" w:eastAsiaTheme="minorHAnsi" w:hAnsi="Trebuchet MS" w:cs="Trebuchet MS"/>
                <w:color w:val="000000"/>
                <w:sz w:val="20"/>
                <w:szCs w:val="20"/>
              </w:rPr>
            </w:pPr>
            <w:sdt>
              <w:sdtPr>
                <w:rPr>
                  <w:rFonts w:ascii="Trebuchet MS" w:eastAsiaTheme="minorHAnsi" w:hAnsi="Trebuchet MS" w:cs="Trebuchet MS"/>
                  <w:color w:val="000000"/>
                  <w:sz w:val="20"/>
                  <w:szCs w:val="20"/>
                </w:rPr>
                <w:id w:val="-2107871889"/>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r w:rsidR="005E1833" w:rsidRPr="00B8515B">
              <w:rPr>
                <w:rFonts w:ascii="Trebuchet MS" w:eastAsiaTheme="minorHAnsi" w:hAnsi="Trebuchet MS" w:cs="Trebuchet MS"/>
                <w:color w:val="000000"/>
                <w:sz w:val="20"/>
                <w:szCs w:val="20"/>
              </w:rPr>
              <w:t xml:space="preserve"> </w:t>
            </w:r>
            <w:r w:rsidR="005E1833"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546360326"/>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p>
        </w:tc>
      </w:tr>
      <w:tr w:rsidR="005E1833" w:rsidRPr="00B8515B" w14:paraId="7CC6A0BD" w14:textId="77777777" w:rsidTr="16830835">
        <w:trPr>
          <w:trHeight w:val="851"/>
        </w:trPr>
        <w:tc>
          <w:tcPr>
            <w:tcW w:w="846" w:type="pct"/>
            <w:shd w:val="clear" w:color="auto" w:fill="auto"/>
            <w:vAlign w:val="center"/>
          </w:tcPr>
          <w:p w14:paraId="69E9A217" w14:textId="3317C948" w:rsidR="005E1833" w:rsidRPr="00B8515B" w:rsidRDefault="00B46795" w:rsidP="00B8515B">
            <w:pPr>
              <w:jc w:val="center"/>
              <w:rPr>
                <w:rFonts w:ascii="Trebuchet MS" w:hAnsi="Trebuchet MS" w:cstheme="minorBidi"/>
                <w:sz w:val="20"/>
                <w:szCs w:val="20"/>
                <w:lang w:eastAsia="en-GB"/>
              </w:rPr>
            </w:pPr>
            <w:r>
              <w:rPr>
                <w:rFonts w:ascii="Trebuchet MS" w:hAnsi="Trebuchet MS" w:cstheme="minorBidi"/>
                <w:sz w:val="20"/>
                <w:szCs w:val="20"/>
                <w:lang w:eastAsia="en-GB"/>
              </w:rPr>
              <w:t>2.3</w:t>
            </w:r>
          </w:p>
        </w:tc>
        <w:tc>
          <w:tcPr>
            <w:tcW w:w="2988" w:type="pct"/>
            <w:shd w:val="clear" w:color="auto" w:fill="auto"/>
            <w:vAlign w:val="center"/>
          </w:tcPr>
          <w:p w14:paraId="61B2B2B6" w14:textId="2EB55686"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61A4F78E" w14:textId="1D61D88A" w:rsidR="005E1833" w:rsidRPr="00B8515B" w:rsidRDefault="005E1833" w:rsidP="00B8515B">
            <w:pPr>
              <w:spacing w:line="276" w:lineRule="auto"/>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 xml:space="preserve">Section </w:t>
            </w:r>
            <w:r w:rsidR="00B46795">
              <w:rPr>
                <w:rFonts w:ascii="Trebuchet MS" w:hAnsi="Trebuchet MS" w:cstheme="minorBidi"/>
                <w:b/>
                <w:bCs/>
                <w:sz w:val="20"/>
                <w:szCs w:val="20"/>
              </w:rPr>
              <w:t>2.3</w:t>
            </w:r>
            <w:r w:rsidRPr="00B8515B">
              <w:rPr>
                <w:rFonts w:ascii="Trebuchet MS" w:hAnsi="Trebuchet MS" w:cstheme="minorBidi"/>
                <w:b/>
                <w:bCs/>
                <w:sz w:val="20"/>
                <w:szCs w:val="20"/>
              </w:rPr>
              <w:t xml:space="preserve"> – Results to be achieved by the </w:t>
            </w:r>
            <w:r w:rsidR="00B46795">
              <w:rPr>
                <w:rFonts w:ascii="Trebuchet MS" w:hAnsi="Trebuchet MS" w:cstheme="minorBidi"/>
                <w:b/>
                <w:bCs/>
                <w:sz w:val="20"/>
                <w:szCs w:val="20"/>
              </w:rPr>
              <w:t>Contractor</w:t>
            </w:r>
          </w:p>
        </w:tc>
        <w:tc>
          <w:tcPr>
            <w:tcW w:w="1166" w:type="pct"/>
            <w:shd w:val="clear" w:color="auto" w:fill="auto"/>
          </w:tcPr>
          <w:p w14:paraId="10B9E3C5" w14:textId="77777777" w:rsidR="005E1833" w:rsidRPr="00B8515B" w:rsidRDefault="005E1833" w:rsidP="00B8515B">
            <w:pPr>
              <w:jc w:val="center"/>
              <w:rPr>
                <w:rFonts w:ascii="Trebuchet MS" w:hAnsi="Trebuchet MS" w:cstheme="minorHAnsi"/>
                <w:sz w:val="20"/>
                <w:szCs w:val="20"/>
                <w:lang w:eastAsia="en-GB"/>
              </w:rPr>
            </w:pPr>
          </w:p>
          <w:p w14:paraId="4663C698" w14:textId="1DAE61DF" w:rsidR="005E1833"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955776276"/>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r w:rsidR="005E1833" w:rsidRPr="00B8515B">
              <w:rPr>
                <w:rFonts w:ascii="Trebuchet MS" w:eastAsiaTheme="minorHAnsi" w:hAnsi="Trebuchet MS" w:cs="Trebuchet MS"/>
                <w:color w:val="000000"/>
                <w:sz w:val="20"/>
                <w:szCs w:val="20"/>
              </w:rPr>
              <w:t xml:space="preserve"> </w:t>
            </w:r>
            <w:r w:rsidR="005E1833"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206767261"/>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p>
        </w:tc>
      </w:tr>
      <w:tr w:rsidR="005E1833" w:rsidRPr="00B8515B" w14:paraId="2665D3C6" w14:textId="77777777" w:rsidTr="16830835">
        <w:trPr>
          <w:trHeight w:val="331"/>
        </w:trPr>
        <w:tc>
          <w:tcPr>
            <w:tcW w:w="5000" w:type="pct"/>
            <w:gridSpan w:val="3"/>
            <w:shd w:val="clear" w:color="auto" w:fill="BFBFBF" w:themeFill="background1" w:themeFillShade="BF"/>
            <w:vAlign w:val="center"/>
          </w:tcPr>
          <w:p w14:paraId="66B0C441" w14:textId="2D62E051" w:rsidR="005E1833" w:rsidRPr="00B8515B" w:rsidRDefault="005E1833" w:rsidP="00B8515B">
            <w:pPr>
              <w:jc w:val="both"/>
              <w:rPr>
                <w:rFonts w:ascii="Trebuchet MS" w:hAnsi="Trebuchet MS" w:cstheme="minorBidi"/>
                <w:b/>
                <w:bCs/>
                <w:sz w:val="20"/>
                <w:szCs w:val="20"/>
                <w:lang w:eastAsia="en-GB"/>
              </w:rPr>
            </w:pPr>
            <w:r w:rsidRPr="00B8515B">
              <w:rPr>
                <w:rFonts w:ascii="Trebuchet MS" w:hAnsi="Trebuchet MS" w:cstheme="minorBidi"/>
                <w:b/>
                <w:bCs/>
                <w:sz w:val="20"/>
                <w:szCs w:val="20"/>
                <w:lang w:eastAsia="en-GB"/>
              </w:rPr>
              <w:t>Assumptions and Risks</w:t>
            </w:r>
          </w:p>
        </w:tc>
      </w:tr>
      <w:tr w:rsidR="005E1833" w:rsidRPr="00B8515B" w14:paraId="7094221B" w14:textId="77777777" w:rsidTr="16830835">
        <w:trPr>
          <w:trHeight w:val="851"/>
        </w:trPr>
        <w:tc>
          <w:tcPr>
            <w:tcW w:w="846" w:type="pct"/>
            <w:shd w:val="clear" w:color="auto" w:fill="auto"/>
            <w:vAlign w:val="center"/>
          </w:tcPr>
          <w:p w14:paraId="6B116599" w14:textId="588E4E6C"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3.1</w:t>
            </w:r>
          </w:p>
        </w:tc>
        <w:tc>
          <w:tcPr>
            <w:tcW w:w="2988" w:type="pct"/>
            <w:shd w:val="clear" w:color="auto" w:fill="auto"/>
            <w:vAlign w:val="center"/>
          </w:tcPr>
          <w:p w14:paraId="1C4E0C84" w14:textId="61157B8A"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15739100" w14:textId="5AE2E7D5" w:rsidR="005E1833" w:rsidRPr="00B8515B" w:rsidRDefault="005E1833" w:rsidP="00B8515B">
            <w:pPr>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Section 3.1 – Assumptions Underlying the Project Intervention</w:t>
            </w:r>
          </w:p>
        </w:tc>
        <w:tc>
          <w:tcPr>
            <w:tcW w:w="1166" w:type="pct"/>
            <w:shd w:val="clear" w:color="auto" w:fill="auto"/>
          </w:tcPr>
          <w:p w14:paraId="0D8E6E91" w14:textId="77777777" w:rsidR="005E1833" w:rsidRPr="00B8515B" w:rsidRDefault="005E1833" w:rsidP="00B8515B">
            <w:pPr>
              <w:jc w:val="center"/>
              <w:rPr>
                <w:rFonts w:ascii="Trebuchet MS" w:hAnsi="Trebuchet MS" w:cstheme="minorHAnsi"/>
                <w:sz w:val="20"/>
                <w:szCs w:val="20"/>
                <w:lang w:eastAsia="en-GB"/>
              </w:rPr>
            </w:pPr>
          </w:p>
          <w:p w14:paraId="2C3461AE" w14:textId="00F521B7" w:rsidR="005E1833"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431636090"/>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r w:rsidR="005E1833" w:rsidRPr="00B8515B">
              <w:rPr>
                <w:rFonts w:ascii="Trebuchet MS" w:eastAsiaTheme="minorHAnsi" w:hAnsi="Trebuchet MS" w:cs="Trebuchet MS"/>
                <w:color w:val="000000"/>
                <w:sz w:val="20"/>
                <w:szCs w:val="20"/>
              </w:rPr>
              <w:t xml:space="preserve"> </w:t>
            </w:r>
            <w:r w:rsidR="005E1833"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499788878"/>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p>
        </w:tc>
      </w:tr>
      <w:tr w:rsidR="005E1833" w:rsidRPr="00B8515B" w14:paraId="3B2D24D9" w14:textId="77777777" w:rsidTr="16830835">
        <w:trPr>
          <w:trHeight w:val="851"/>
        </w:trPr>
        <w:tc>
          <w:tcPr>
            <w:tcW w:w="846" w:type="pct"/>
            <w:shd w:val="clear" w:color="auto" w:fill="auto"/>
            <w:vAlign w:val="center"/>
          </w:tcPr>
          <w:p w14:paraId="7DED5419" w14:textId="0D180F84"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3.2</w:t>
            </w:r>
          </w:p>
        </w:tc>
        <w:tc>
          <w:tcPr>
            <w:tcW w:w="2988" w:type="pct"/>
            <w:shd w:val="clear" w:color="auto" w:fill="auto"/>
            <w:vAlign w:val="center"/>
          </w:tcPr>
          <w:p w14:paraId="51DB5BFF" w14:textId="4C9370BE"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14C051AC" w14:textId="07953BEF" w:rsidR="005E1833" w:rsidRPr="00B8515B" w:rsidRDefault="005E1833" w:rsidP="00B8515B">
            <w:pPr>
              <w:jc w:val="both"/>
              <w:rPr>
                <w:rFonts w:ascii="Trebuchet MS" w:hAnsi="Trebuchet MS" w:cstheme="minorBidi"/>
                <w:b/>
                <w:bCs/>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Section 3.2 – Risks</w:t>
            </w:r>
          </w:p>
        </w:tc>
        <w:tc>
          <w:tcPr>
            <w:tcW w:w="1166" w:type="pct"/>
            <w:shd w:val="clear" w:color="auto" w:fill="auto"/>
          </w:tcPr>
          <w:p w14:paraId="310A0070" w14:textId="77777777" w:rsidR="005E1833" w:rsidRPr="00B8515B" w:rsidRDefault="005E1833" w:rsidP="00B8515B">
            <w:pPr>
              <w:jc w:val="center"/>
              <w:rPr>
                <w:rFonts w:ascii="Trebuchet MS" w:hAnsi="Trebuchet MS" w:cstheme="minorHAnsi"/>
                <w:sz w:val="20"/>
                <w:szCs w:val="20"/>
                <w:lang w:eastAsia="en-GB"/>
              </w:rPr>
            </w:pPr>
          </w:p>
          <w:p w14:paraId="67BF9111" w14:textId="5A16A7B9" w:rsidR="005E1833"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715460957"/>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r w:rsidR="005E1833" w:rsidRPr="00B8515B">
              <w:rPr>
                <w:rFonts w:ascii="Trebuchet MS" w:eastAsiaTheme="minorHAnsi" w:hAnsi="Trebuchet MS" w:cs="Trebuchet MS"/>
                <w:color w:val="000000"/>
                <w:sz w:val="20"/>
                <w:szCs w:val="20"/>
              </w:rPr>
              <w:t xml:space="preserve"> </w:t>
            </w:r>
            <w:r w:rsidR="005E1833"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671868383"/>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p>
        </w:tc>
      </w:tr>
      <w:tr w:rsidR="005E1833" w:rsidRPr="00B8515B" w14:paraId="35352AF9" w14:textId="77777777" w:rsidTr="16830835">
        <w:trPr>
          <w:trHeight w:val="331"/>
        </w:trPr>
        <w:tc>
          <w:tcPr>
            <w:tcW w:w="5000" w:type="pct"/>
            <w:gridSpan w:val="3"/>
            <w:shd w:val="clear" w:color="auto" w:fill="BFBFBF" w:themeFill="background1" w:themeFillShade="BF"/>
            <w:vAlign w:val="center"/>
          </w:tcPr>
          <w:p w14:paraId="25FEA60E" w14:textId="45445F37" w:rsidR="005E1833" w:rsidRPr="00B8515B" w:rsidRDefault="005E1833" w:rsidP="00B8515B">
            <w:pPr>
              <w:jc w:val="both"/>
              <w:rPr>
                <w:rFonts w:ascii="Trebuchet MS" w:hAnsi="Trebuchet MS" w:cstheme="minorBidi"/>
                <w:b/>
                <w:bCs/>
                <w:sz w:val="20"/>
                <w:szCs w:val="20"/>
                <w:lang w:eastAsia="en-GB"/>
              </w:rPr>
            </w:pPr>
            <w:r w:rsidRPr="00B8515B">
              <w:rPr>
                <w:rFonts w:ascii="Trebuchet MS" w:hAnsi="Trebuchet MS" w:cstheme="minorBidi"/>
                <w:b/>
                <w:bCs/>
                <w:sz w:val="20"/>
                <w:szCs w:val="20"/>
                <w:lang w:eastAsia="en-GB"/>
              </w:rPr>
              <w:t>Scope of Works</w:t>
            </w:r>
          </w:p>
        </w:tc>
      </w:tr>
      <w:tr w:rsidR="005E1833" w:rsidRPr="00B8515B" w14:paraId="3CF73309" w14:textId="77777777" w:rsidTr="16830835">
        <w:trPr>
          <w:trHeight w:val="851"/>
        </w:trPr>
        <w:tc>
          <w:tcPr>
            <w:tcW w:w="846" w:type="pct"/>
            <w:shd w:val="clear" w:color="auto" w:fill="auto"/>
            <w:vAlign w:val="center"/>
          </w:tcPr>
          <w:p w14:paraId="23407CCE" w14:textId="1C4F1C53"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4.1</w:t>
            </w:r>
          </w:p>
        </w:tc>
        <w:tc>
          <w:tcPr>
            <w:tcW w:w="2988" w:type="pct"/>
            <w:shd w:val="clear" w:color="auto" w:fill="auto"/>
            <w:vAlign w:val="center"/>
          </w:tcPr>
          <w:p w14:paraId="2CC5E61D" w14:textId="3CF98EDF"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7C00A9C6" w14:textId="551BE1DE" w:rsidR="005E1833" w:rsidRPr="00B8515B" w:rsidRDefault="005E1833" w:rsidP="00B8515B">
            <w:pPr>
              <w:spacing w:line="276" w:lineRule="auto"/>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Section 4.1 – General</w:t>
            </w:r>
          </w:p>
        </w:tc>
        <w:tc>
          <w:tcPr>
            <w:tcW w:w="1166" w:type="pct"/>
            <w:shd w:val="clear" w:color="auto" w:fill="auto"/>
          </w:tcPr>
          <w:p w14:paraId="54EE2E7C" w14:textId="77777777" w:rsidR="005E1833" w:rsidRPr="00B8515B" w:rsidRDefault="005E1833" w:rsidP="00B8515B">
            <w:pPr>
              <w:jc w:val="center"/>
              <w:rPr>
                <w:rFonts w:ascii="Trebuchet MS" w:hAnsi="Trebuchet MS" w:cstheme="minorHAnsi"/>
                <w:sz w:val="20"/>
                <w:szCs w:val="20"/>
                <w:lang w:eastAsia="en-GB"/>
              </w:rPr>
            </w:pPr>
          </w:p>
          <w:p w14:paraId="407E00F3" w14:textId="507A293B" w:rsidR="005E1833"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941436331"/>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r w:rsidR="005E1833" w:rsidRPr="00B8515B">
              <w:rPr>
                <w:rFonts w:ascii="Trebuchet MS" w:eastAsiaTheme="minorHAnsi" w:hAnsi="Trebuchet MS" w:cs="Trebuchet MS"/>
                <w:color w:val="000000"/>
                <w:sz w:val="20"/>
                <w:szCs w:val="20"/>
              </w:rPr>
              <w:t xml:space="preserve"> </w:t>
            </w:r>
            <w:r w:rsidR="005E1833"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26932535"/>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p>
        </w:tc>
      </w:tr>
      <w:tr w:rsidR="005E1833" w:rsidRPr="00B8515B" w14:paraId="6E8B86C7" w14:textId="77777777" w:rsidTr="16830835">
        <w:trPr>
          <w:trHeight w:val="851"/>
        </w:trPr>
        <w:tc>
          <w:tcPr>
            <w:tcW w:w="846" w:type="pct"/>
            <w:shd w:val="clear" w:color="auto" w:fill="auto"/>
            <w:vAlign w:val="center"/>
          </w:tcPr>
          <w:p w14:paraId="0E07DC3F" w14:textId="05838EAF"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4.2</w:t>
            </w:r>
          </w:p>
        </w:tc>
        <w:tc>
          <w:tcPr>
            <w:tcW w:w="2988" w:type="pct"/>
            <w:shd w:val="clear" w:color="auto" w:fill="auto"/>
            <w:vAlign w:val="center"/>
          </w:tcPr>
          <w:p w14:paraId="772D2355" w14:textId="347E092D"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5E9906D8" w14:textId="4E3FBC6C"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Section 4.2 – Specific Activities</w:t>
            </w:r>
          </w:p>
        </w:tc>
        <w:tc>
          <w:tcPr>
            <w:tcW w:w="1166" w:type="pct"/>
            <w:shd w:val="clear" w:color="auto" w:fill="auto"/>
          </w:tcPr>
          <w:p w14:paraId="1C35FA6A" w14:textId="77777777" w:rsidR="005E1833" w:rsidRPr="00B8515B" w:rsidRDefault="005E1833" w:rsidP="00B8515B">
            <w:pPr>
              <w:jc w:val="center"/>
              <w:rPr>
                <w:rFonts w:ascii="Trebuchet MS" w:hAnsi="Trebuchet MS" w:cstheme="minorHAnsi"/>
                <w:sz w:val="20"/>
                <w:szCs w:val="20"/>
                <w:lang w:eastAsia="en-GB"/>
              </w:rPr>
            </w:pPr>
          </w:p>
          <w:p w14:paraId="2FA881E2" w14:textId="2919F0E2" w:rsidR="00A60F02"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516116871"/>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r w:rsidR="00A60F02" w:rsidRPr="00B8515B">
              <w:rPr>
                <w:rFonts w:ascii="Trebuchet MS" w:eastAsiaTheme="minorHAnsi" w:hAnsi="Trebuchet MS" w:cs="Trebuchet MS"/>
                <w:color w:val="000000"/>
                <w:sz w:val="20"/>
                <w:szCs w:val="20"/>
              </w:rPr>
              <w:t xml:space="preserve"> </w:t>
            </w:r>
            <w:r w:rsidR="00A60F02"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764483489"/>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p>
        </w:tc>
      </w:tr>
      <w:tr w:rsidR="005E1833" w:rsidRPr="00B8515B" w14:paraId="2B469ECD" w14:textId="77777777" w:rsidTr="16830835">
        <w:trPr>
          <w:trHeight w:val="851"/>
        </w:trPr>
        <w:tc>
          <w:tcPr>
            <w:tcW w:w="846" w:type="pct"/>
            <w:shd w:val="clear" w:color="auto" w:fill="auto"/>
            <w:vAlign w:val="center"/>
          </w:tcPr>
          <w:p w14:paraId="2CF1177E" w14:textId="2308F7D9"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4.3</w:t>
            </w:r>
          </w:p>
        </w:tc>
        <w:tc>
          <w:tcPr>
            <w:tcW w:w="2988" w:type="pct"/>
            <w:shd w:val="clear" w:color="auto" w:fill="auto"/>
            <w:vAlign w:val="center"/>
          </w:tcPr>
          <w:p w14:paraId="0045DE16" w14:textId="3D3E66FE"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381EFA11" w14:textId="1DCD063F"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 xml:space="preserve">Section 4.3 </w:t>
            </w:r>
            <w:r w:rsidR="00147891" w:rsidRPr="00B8515B">
              <w:rPr>
                <w:rFonts w:ascii="Trebuchet MS" w:hAnsi="Trebuchet MS" w:cstheme="minorBidi"/>
                <w:b/>
                <w:bCs/>
                <w:sz w:val="20"/>
                <w:szCs w:val="20"/>
              </w:rPr>
              <w:t>– Project</w:t>
            </w:r>
            <w:r w:rsidRPr="00B8515B">
              <w:rPr>
                <w:rFonts w:ascii="Trebuchet MS" w:hAnsi="Trebuchet MS" w:cstheme="minorBidi"/>
                <w:b/>
                <w:bCs/>
                <w:sz w:val="20"/>
                <w:szCs w:val="20"/>
              </w:rPr>
              <w:t xml:space="preserve"> Manage</w:t>
            </w:r>
            <w:r w:rsidR="00B8515B">
              <w:rPr>
                <w:rFonts w:ascii="Trebuchet MS" w:hAnsi="Trebuchet MS" w:cstheme="minorBidi"/>
                <w:b/>
                <w:bCs/>
                <w:sz w:val="20"/>
                <w:szCs w:val="20"/>
              </w:rPr>
              <w:t>ment</w:t>
            </w:r>
          </w:p>
        </w:tc>
        <w:tc>
          <w:tcPr>
            <w:tcW w:w="1166" w:type="pct"/>
            <w:shd w:val="clear" w:color="auto" w:fill="auto"/>
          </w:tcPr>
          <w:p w14:paraId="110FDF09" w14:textId="77777777" w:rsidR="005E1833" w:rsidRPr="00B8515B" w:rsidRDefault="005E1833" w:rsidP="00B8515B">
            <w:pPr>
              <w:jc w:val="center"/>
              <w:rPr>
                <w:rFonts w:ascii="Trebuchet MS" w:hAnsi="Trebuchet MS" w:cstheme="minorHAnsi"/>
                <w:sz w:val="20"/>
                <w:szCs w:val="20"/>
                <w:lang w:eastAsia="en-GB"/>
              </w:rPr>
            </w:pPr>
          </w:p>
          <w:p w14:paraId="176C27FC" w14:textId="1AEC280D" w:rsidR="00A60F02"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048270921"/>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r w:rsidR="00A60F02" w:rsidRPr="00B8515B">
              <w:rPr>
                <w:rFonts w:ascii="Trebuchet MS" w:eastAsiaTheme="minorHAnsi" w:hAnsi="Trebuchet MS" w:cs="Trebuchet MS"/>
                <w:color w:val="000000"/>
                <w:sz w:val="20"/>
                <w:szCs w:val="20"/>
              </w:rPr>
              <w:t xml:space="preserve"> </w:t>
            </w:r>
            <w:r w:rsidR="00A60F02"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340428774"/>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p>
        </w:tc>
      </w:tr>
      <w:tr w:rsidR="005E1833" w:rsidRPr="00B8515B" w14:paraId="7ECFAAC8" w14:textId="77777777" w:rsidTr="16830835">
        <w:trPr>
          <w:trHeight w:val="331"/>
        </w:trPr>
        <w:tc>
          <w:tcPr>
            <w:tcW w:w="5000" w:type="pct"/>
            <w:gridSpan w:val="3"/>
            <w:shd w:val="clear" w:color="auto" w:fill="BFBFBF" w:themeFill="background1" w:themeFillShade="BF"/>
            <w:vAlign w:val="center"/>
          </w:tcPr>
          <w:p w14:paraId="22284AF0" w14:textId="2850EFA1" w:rsidR="005E1833" w:rsidRPr="00B8515B" w:rsidRDefault="005E1833" w:rsidP="00B8515B">
            <w:pPr>
              <w:jc w:val="both"/>
              <w:rPr>
                <w:rFonts w:ascii="Trebuchet MS" w:hAnsi="Trebuchet MS" w:cstheme="minorBidi"/>
                <w:b/>
                <w:bCs/>
                <w:sz w:val="20"/>
                <w:szCs w:val="20"/>
                <w:lang w:eastAsia="en-GB"/>
              </w:rPr>
            </w:pPr>
            <w:r w:rsidRPr="00B8515B">
              <w:rPr>
                <w:rFonts w:ascii="Trebuchet MS" w:hAnsi="Trebuchet MS" w:cstheme="minorBidi"/>
                <w:b/>
                <w:bCs/>
                <w:sz w:val="20"/>
                <w:szCs w:val="20"/>
                <w:lang w:eastAsia="en-GB"/>
              </w:rPr>
              <w:t>Logistics and Timing</w:t>
            </w:r>
          </w:p>
        </w:tc>
      </w:tr>
      <w:tr w:rsidR="005E1833" w:rsidRPr="00B8515B" w14:paraId="0695F338" w14:textId="77777777" w:rsidTr="16830835">
        <w:trPr>
          <w:trHeight w:val="851"/>
        </w:trPr>
        <w:tc>
          <w:tcPr>
            <w:tcW w:w="846" w:type="pct"/>
            <w:shd w:val="clear" w:color="auto" w:fill="auto"/>
            <w:vAlign w:val="center"/>
          </w:tcPr>
          <w:p w14:paraId="7FD7B370" w14:textId="29A66F1A" w:rsidR="005E1833"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lastRenderedPageBreak/>
              <w:t>5.1</w:t>
            </w:r>
          </w:p>
        </w:tc>
        <w:tc>
          <w:tcPr>
            <w:tcW w:w="2988" w:type="pct"/>
            <w:shd w:val="clear" w:color="auto" w:fill="auto"/>
            <w:vAlign w:val="center"/>
          </w:tcPr>
          <w:p w14:paraId="11221F68" w14:textId="235DDDB7" w:rsidR="005E1833" w:rsidRPr="00B8515B" w:rsidRDefault="005E1833"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0C13BC83" w14:textId="4C1CA642" w:rsidR="005E1833" w:rsidRPr="00B8515B" w:rsidRDefault="005E1833" w:rsidP="00B8515B">
            <w:pPr>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Section 5.1 – Location</w:t>
            </w:r>
          </w:p>
        </w:tc>
        <w:tc>
          <w:tcPr>
            <w:tcW w:w="1166" w:type="pct"/>
            <w:shd w:val="clear" w:color="auto" w:fill="auto"/>
            <w:vAlign w:val="center"/>
          </w:tcPr>
          <w:p w14:paraId="133580AC" w14:textId="0AADF844" w:rsidR="005E1833"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2068760627"/>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r w:rsidR="005E1833" w:rsidRPr="00B8515B">
              <w:rPr>
                <w:rFonts w:ascii="Trebuchet MS" w:eastAsiaTheme="minorHAnsi" w:hAnsi="Trebuchet MS" w:cs="Trebuchet MS"/>
                <w:color w:val="000000"/>
                <w:sz w:val="20"/>
                <w:szCs w:val="20"/>
              </w:rPr>
              <w:t xml:space="preserve"> </w:t>
            </w:r>
            <w:r w:rsidR="005E1833"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286267035"/>
                <w14:checkbox>
                  <w14:checked w14:val="0"/>
                  <w14:checkedState w14:val="2612" w14:font="MS Gothic"/>
                  <w14:uncheckedState w14:val="2610" w14:font="MS Gothic"/>
                </w14:checkbox>
              </w:sdtPr>
              <w:sdtEndPr/>
              <w:sdtContent>
                <w:r w:rsidR="005E1833" w:rsidRPr="00B8515B">
                  <w:rPr>
                    <w:rFonts w:ascii="Segoe UI Symbol" w:eastAsia="MS Gothic" w:hAnsi="Segoe UI Symbol" w:cs="Segoe UI Symbol"/>
                    <w:color w:val="000000"/>
                    <w:sz w:val="20"/>
                    <w:szCs w:val="20"/>
                  </w:rPr>
                  <w:t>☐</w:t>
                </w:r>
              </w:sdtContent>
            </w:sdt>
          </w:p>
        </w:tc>
      </w:tr>
      <w:tr w:rsidR="0042119C" w:rsidRPr="00B8515B" w14:paraId="4CC42175" w14:textId="77777777" w:rsidTr="16830835">
        <w:trPr>
          <w:trHeight w:val="331"/>
        </w:trPr>
        <w:tc>
          <w:tcPr>
            <w:tcW w:w="5000" w:type="pct"/>
            <w:gridSpan w:val="3"/>
            <w:shd w:val="clear" w:color="auto" w:fill="BFBFBF" w:themeFill="background1" w:themeFillShade="BF"/>
            <w:vAlign w:val="center"/>
          </w:tcPr>
          <w:p w14:paraId="4E8483E1" w14:textId="64FC88BA" w:rsidR="0042119C" w:rsidRPr="00B8515B" w:rsidRDefault="005E1833" w:rsidP="00B8515B">
            <w:pPr>
              <w:jc w:val="both"/>
              <w:rPr>
                <w:rFonts w:ascii="Trebuchet MS" w:hAnsi="Trebuchet MS" w:cstheme="minorBidi"/>
                <w:b/>
                <w:bCs/>
                <w:sz w:val="20"/>
                <w:szCs w:val="20"/>
                <w:lang w:eastAsia="en-GB"/>
              </w:rPr>
            </w:pPr>
            <w:r w:rsidRPr="00B8515B">
              <w:rPr>
                <w:rFonts w:ascii="Trebuchet MS" w:hAnsi="Trebuchet MS" w:cstheme="minorBidi"/>
                <w:b/>
                <w:bCs/>
                <w:i/>
                <w:iCs/>
                <w:sz w:val="20"/>
                <w:szCs w:val="20"/>
              </w:rPr>
              <w:t>Requirements</w:t>
            </w:r>
          </w:p>
        </w:tc>
      </w:tr>
      <w:tr w:rsidR="0042119C" w:rsidRPr="00B8515B" w14:paraId="476761E9" w14:textId="77777777" w:rsidTr="16830835">
        <w:trPr>
          <w:trHeight w:val="851"/>
        </w:trPr>
        <w:tc>
          <w:tcPr>
            <w:tcW w:w="846" w:type="pct"/>
            <w:shd w:val="clear" w:color="auto" w:fill="auto"/>
            <w:vAlign w:val="center"/>
          </w:tcPr>
          <w:p w14:paraId="1B4473BA" w14:textId="3712B09D" w:rsidR="0042119C" w:rsidRPr="00B8515B" w:rsidRDefault="005E1833"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6</w:t>
            </w:r>
            <w:r w:rsidR="4B9BF686" w:rsidRPr="00B8515B">
              <w:rPr>
                <w:rFonts w:ascii="Trebuchet MS" w:hAnsi="Trebuchet MS" w:cstheme="minorBidi"/>
                <w:sz w:val="20"/>
                <w:szCs w:val="20"/>
                <w:lang w:eastAsia="en-GB"/>
              </w:rPr>
              <w:t>.1</w:t>
            </w:r>
          </w:p>
        </w:tc>
        <w:tc>
          <w:tcPr>
            <w:tcW w:w="2988" w:type="pct"/>
            <w:shd w:val="clear" w:color="auto" w:fill="auto"/>
            <w:vAlign w:val="center"/>
          </w:tcPr>
          <w:p w14:paraId="03293142" w14:textId="3F65E7F5" w:rsidR="00A2237D" w:rsidRPr="00B8515B" w:rsidRDefault="00A2237D"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3E5FE33A" w14:textId="356FC800" w:rsidR="0042119C" w:rsidRPr="00B8515B" w:rsidRDefault="68AC8454" w:rsidP="00B8515B">
            <w:pPr>
              <w:spacing w:before="240" w:after="240"/>
              <w:ind w:left="61"/>
              <w:contextualSpacing/>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4B9BF686" w:rsidRPr="00B8515B">
              <w:rPr>
                <w:rFonts w:ascii="Trebuchet MS" w:hAnsi="Trebuchet MS" w:cstheme="minorBidi"/>
                <w:b/>
                <w:bCs/>
                <w:sz w:val="20"/>
                <w:szCs w:val="20"/>
              </w:rPr>
              <w:t xml:space="preserve">Section </w:t>
            </w:r>
            <w:r w:rsidR="005E1833" w:rsidRPr="00B8515B">
              <w:rPr>
                <w:rFonts w:ascii="Trebuchet MS" w:hAnsi="Trebuchet MS" w:cstheme="minorBidi"/>
                <w:b/>
                <w:bCs/>
                <w:sz w:val="20"/>
                <w:szCs w:val="20"/>
              </w:rPr>
              <w:t>6</w:t>
            </w:r>
            <w:r w:rsidR="4B9BF686" w:rsidRPr="00B8515B">
              <w:rPr>
                <w:rFonts w:ascii="Trebuchet MS" w:hAnsi="Trebuchet MS" w:cstheme="minorBidi"/>
                <w:b/>
                <w:bCs/>
                <w:sz w:val="20"/>
                <w:szCs w:val="20"/>
              </w:rPr>
              <w:t xml:space="preserve">.1 </w:t>
            </w:r>
            <w:r w:rsidR="005E1833" w:rsidRPr="00B8515B">
              <w:rPr>
                <w:rFonts w:ascii="Trebuchet MS" w:hAnsi="Trebuchet MS" w:cstheme="minorBidi"/>
                <w:b/>
                <w:bCs/>
                <w:sz w:val="20"/>
                <w:szCs w:val="20"/>
              </w:rPr>
              <w:t>–</w:t>
            </w:r>
            <w:r w:rsidR="4B9BF686" w:rsidRPr="00B8515B">
              <w:rPr>
                <w:rFonts w:ascii="Trebuchet MS" w:hAnsi="Trebuchet MS" w:cstheme="minorBidi"/>
                <w:b/>
                <w:bCs/>
                <w:sz w:val="20"/>
                <w:szCs w:val="20"/>
              </w:rPr>
              <w:t xml:space="preserve"> </w:t>
            </w:r>
            <w:r w:rsidR="005E1833" w:rsidRPr="00B8515B">
              <w:rPr>
                <w:rFonts w:ascii="Trebuchet MS" w:hAnsi="Trebuchet MS" w:cstheme="minorBidi"/>
                <w:b/>
                <w:bCs/>
                <w:sz w:val="20"/>
                <w:szCs w:val="20"/>
              </w:rPr>
              <w:t>Personnel and Key Experts</w:t>
            </w:r>
          </w:p>
        </w:tc>
        <w:tc>
          <w:tcPr>
            <w:tcW w:w="1166" w:type="pct"/>
            <w:shd w:val="clear" w:color="auto" w:fill="auto"/>
            <w:vAlign w:val="center"/>
          </w:tcPr>
          <w:p w14:paraId="7F9D0F78" w14:textId="67437014" w:rsidR="0042119C"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413733930"/>
                <w14:checkbox>
                  <w14:checked w14:val="0"/>
                  <w14:checkedState w14:val="2612" w14:font="MS Gothic"/>
                  <w14:uncheckedState w14:val="2610" w14:font="MS Gothic"/>
                </w14:checkbox>
              </w:sdtPr>
              <w:sdtEndPr/>
              <w:sdtContent>
                <w:r w:rsidR="0042119C" w:rsidRPr="00B8515B">
                  <w:rPr>
                    <w:rFonts w:ascii="Segoe UI Symbol" w:eastAsia="MS Gothic" w:hAnsi="Segoe UI Symbol" w:cs="Segoe UI Symbol"/>
                    <w:color w:val="000000"/>
                    <w:sz w:val="20"/>
                    <w:szCs w:val="20"/>
                  </w:rPr>
                  <w:t>☐</w:t>
                </w:r>
              </w:sdtContent>
            </w:sdt>
            <w:r w:rsidR="0042119C" w:rsidRPr="00B8515B">
              <w:rPr>
                <w:rFonts w:ascii="Trebuchet MS" w:eastAsiaTheme="minorHAnsi" w:hAnsi="Trebuchet MS" w:cs="Trebuchet MS"/>
                <w:color w:val="000000"/>
                <w:sz w:val="20"/>
                <w:szCs w:val="20"/>
              </w:rPr>
              <w:t xml:space="preserve"> </w:t>
            </w:r>
            <w:r w:rsidR="0042119C"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576241566"/>
                <w14:checkbox>
                  <w14:checked w14:val="0"/>
                  <w14:checkedState w14:val="2612" w14:font="MS Gothic"/>
                  <w14:uncheckedState w14:val="2610" w14:font="MS Gothic"/>
                </w14:checkbox>
              </w:sdtPr>
              <w:sdtEndPr/>
              <w:sdtContent>
                <w:r w:rsidR="0042119C" w:rsidRPr="00B8515B">
                  <w:rPr>
                    <w:rFonts w:ascii="Segoe UI Symbol" w:eastAsia="MS Gothic" w:hAnsi="Segoe UI Symbol" w:cs="Segoe UI Symbol"/>
                    <w:color w:val="000000"/>
                    <w:sz w:val="20"/>
                    <w:szCs w:val="20"/>
                  </w:rPr>
                  <w:t>☐</w:t>
                </w:r>
              </w:sdtContent>
            </w:sdt>
          </w:p>
        </w:tc>
      </w:tr>
      <w:tr w:rsidR="00A60F02" w:rsidRPr="00B8515B" w14:paraId="040A9276" w14:textId="77777777" w:rsidTr="16830835">
        <w:trPr>
          <w:trHeight w:val="851"/>
        </w:trPr>
        <w:tc>
          <w:tcPr>
            <w:tcW w:w="846" w:type="pct"/>
            <w:shd w:val="clear" w:color="auto" w:fill="auto"/>
            <w:vAlign w:val="center"/>
          </w:tcPr>
          <w:p w14:paraId="3A90595A" w14:textId="3B851BF8" w:rsidR="00A60F02" w:rsidRPr="00B8515B" w:rsidRDefault="00A60F02"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6.2</w:t>
            </w:r>
          </w:p>
        </w:tc>
        <w:tc>
          <w:tcPr>
            <w:tcW w:w="2988" w:type="pct"/>
            <w:shd w:val="clear" w:color="auto" w:fill="auto"/>
            <w:vAlign w:val="center"/>
          </w:tcPr>
          <w:p w14:paraId="2AA71126" w14:textId="55928E20"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4EC0B101" w14:textId="6FFACA73"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Section 6.2 – Accommodation</w:t>
            </w:r>
          </w:p>
        </w:tc>
        <w:tc>
          <w:tcPr>
            <w:tcW w:w="1166" w:type="pct"/>
            <w:shd w:val="clear" w:color="auto" w:fill="auto"/>
            <w:vAlign w:val="center"/>
          </w:tcPr>
          <w:p w14:paraId="51534F00" w14:textId="679B1DA0" w:rsidR="00A60F02" w:rsidRPr="00B8515B" w:rsidRDefault="00CF68FA" w:rsidP="00B8515B">
            <w:pPr>
              <w:jc w:val="center"/>
              <w:rPr>
                <w:rFonts w:ascii="Trebuchet MS" w:eastAsiaTheme="minorHAnsi" w:hAnsi="Trebuchet MS" w:cs="Trebuchet MS"/>
                <w:color w:val="000000"/>
                <w:sz w:val="20"/>
                <w:szCs w:val="20"/>
              </w:rPr>
            </w:pPr>
            <w:sdt>
              <w:sdtPr>
                <w:rPr>
                  <w:rFonts w:ascii="Trebuchet MS" w:eastAsiaTheme="minorHAnsi" w:hAnsi="Trebuchet MS" w:cs="Trebuchet MS"/>
                  <w:color w:val="000000"/>
                  <w:sz w:val="20"/>
                  <w:szCs w:val="20"/>
                </w:rPr>
                <w:id w:val="67011408"/>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r w:rsidR="00A60F02" w:rsidRPr="00B8515B">
              <w:rPr>
                <w:rFonts w:ascii="Trebuchet MS" w:eastAsiaTheme="minorHAnsi" w:hAnsi="Trebuchet MS" w:cs="Trebuchet MS"/>
                <w:color w:val="000000"/>
                <w:sz w:val="20"/>
                <w:szCs w:val="20"/>
              </w:rPr>
              <w:t xml:space="preserve"> </w:t>
            </w:r>
            <w:r w:rsidR="00A60F02"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90855862"/>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p>
        </w:tc>
      </w:tr>
      <w:tr w:rsidR="00A60F02" w:rsidRPr="00B8515B" w14:paraId="485BBD46" w14:textId="77777777" w:rsidTr="16830835">
        <w:trPr>
          <w:trHeight w:val="851"/>
        </w:trPr>
        <w:tc>
          <w:tcPr>
            <w:tcW w:w="846" w:type="pct"/>
            <w:shd w:val="clear" w:color="auto" w:fill="auto"/>
            <w:vAlign w:val="center"/>
          </w:tcPr>
          <w:p w14:paraId="4B1AE3E6" w14:textId="399BC7B5" w:rsidR="00A60F02" w:rsidRPr="00B8515B" w:rsidRDefault="00A60F02"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6.3</w:t>
            </w:r>
          </w:p>
        </w:tc>
        <w:tc>
          <w:tcPr>
            <w:tcW w:w="2988" w:type="pct"/>
            <w:shd w:val="clear" w:color="auto" w:fill="auto"/>
            <w:vAlign w:val="center"/>
          </w:tcPr>
          <w:p w14:paraId="70FE7171" w14:textId="0F5625A6"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61A5D607" w14:textId="5AD5955A"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 xml:space="preserve">Section 6.3 – Facilities to be provided by the </w:t>
            </w:r>
            <w:r w:rsidR="00AB527D">
              <w:rPr>
                <w:rFonts w:ascii="Trebuchet MS" w:hAnsi="Trebuchet MS" w:cstheme="minorBidi"/>
                <w:b/>
                <w:bCs/>
                <w:sz w:val="20"/>
                <w:szCs w:val="20"/>
              </w:rPr>
              <w:t>Contractor</w:t>
            </w:r>
          </w:p>
        </w:tc>
        <w:tc>
          <w:tcPr>
            <w:tcW w:w="1166" w:type="pct"/>
            <w:shd w:val="clear" w:color="auto" w:fill="auto"/>
            <w:vAlign w:val="center"/>
          </w:tcPr>
          <w:p w14:paraId="3210C4D4" w14:textId="2AD6BF08" w:rsidR="00A60F02" w:rsidRPr="00B8515B" w:rsidRDefault="00CF68FA" w:rsidP="00B8515B">
            <w:pPr>
              <w:jc w:val="center"/>
              <w:rPr>
                <w:rFonts w:ascii="Trebuchet MS" w:eastAsiaTheme="minorHAnsi" w:hAnsi="Trebuchet MS" w:cs="Trebuchet MS"/>
                <w:color w:val="000000"/>
                <w:sz w:val="20"/>
                <w:szCs w:val="20"/>
              </w:rPr>
            </w:pPr>
            <w:sdt>
              <w:sdtPr>
                <w:rPr>
                  <w:rFonts w:ascii="Trebuchet MS" w:eastAsiaTheme="minorHAnsi" w:hAnsi="Trebuchet MS" w:cs="Trebuchet MS"/>
                  <w:color w:val="000000"/>
                  <w:sz w:val="20"/>
                  <w:szCs w:val="20"/>
                </w:rPr>
                <w:id w:val="-1986469935"/>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r w:rsidR="00A60F02" w:rsidRPr="00B8515B">
              <w:rPr>
                <w:rFonts w:ascii="Trebuchet MS" w:eastAsiaTheme="minorHAnsi" w:hAnsi="Trebuchet MS" w:cs="Trebuchet MS"/>
                <w:color w:val="000000"/>
                <w:sz w:val="20"/>
                <w:szCs w:val="20"/>
              </w:rPr>
              <w:t xml:space="preserve"> </w:t>
            </w:r>
            <w:r w:rsidR="00A60F02"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198393786"/>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p>
        </w:tc>
      </w:tr>
      <w:tr w:rsidR="00A60F02" w:rsidRPr="00B8515B" w14:paraId="6EF8CC14" w14:textId="77777777" w:rsidTr="16830835">
        <w:trPr>
          <w:trHeight w:val="851"/>
        </w:trPr>
        <w:tc>
          <w:tcPr>
            <w:tcW w:w="846" w:type="pct"/>
            <w:shd w:val="clear" w:color="auto" w:fill="auto"/>
            <w:vAlign w:val="center"/>
          </w:tcPr>
          <w:p w14:paraId="6EBA95C5" w14:textId="15F37B98" w:rsidR="00A60F02" w:rsidRPr="00B8515B" w:rsidRDefault="00A60F02"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6.4</w:t>
            </w:r>
          </w:p>
        </w:tc>
        <w:tc>
          <w:tcPr>
            <w:tcW w:w="2988" w:type="pct"/>
            <w:shd w:val="clear" w:color="auto" w:fill="auto"/>
            <w:vAlign w:val="center"/>
          </w:tcPr>
          <w:p w14:paraId="1BDC37F7" w14:textId="11495076"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0710AB1E" w14:textId="021535D1"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Section 6.4 – Equipment</w:t>
            </w:r>
          </w:p>
        </w:tc>
        <w:tc>
          <w:tcPr>
            <w:tcW w:w="1166" w:type="pct"/>
            <w:shd w:val="clear" w:color="auto" w:fill="auto"/>
            <w:vAlign w:val="center"/>
          </w:tcPr>
          <w:p w14:paraId="25815DD0" w14:textId="0E51A10A" w:rsidR="00A60F02" w:rsidRPr="00B8515B" w:rsidRDefault="00CF68FA" w:rsidP="00B8515B">
            <w:pPr>
              <w:jc w:val="center"/>
              <w:rPr>
                <w:rFonts w:ascii="Trebuchet MS" w:eastAsiaTheme="minorHAnsi" w:hAnsi="Trebuchet MS" w:cs="Trebuchet MS"/>
                <w:color w:val="000000"/>
                <w:sz w:val="20"/>
                <w:szCs w:val="20"/>
              </w:rPr>
            </w:pPr>
            <w:sdt>
              <w:sdtPr>
                <w:rPr>
                  <w:rFonts w:ascii="Trebuchet MS" w:eastAsiaTheme="minorHAnsi" w:hAnsi="Trebuchet MS" w:cs="Trebuchet MS"/>
                  <w:color w:val="000000"/>
                  <w:sz w:val="20"/>
                  <w:szCs w:val="20"/>
                </w:rPr>
                <w:id w:val="-572114088"/>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r w:rsidR="00A60F02" w:rsidRPr="00B8515B">
              <w:rPr>
                <w:rFonts w:ascii="Trebuchet MS" w:eastAsiaTheme="minorHAnsi" w:hAnsi="Trebuchet MS" w:cs="Trebuchet MS"/>
                <w:color w:val="000000"/>
                <w:sz w:val="20"/>
                <w:szCs w:val="20"/>
              </w:rPr>
              <w:t xml:space="preserve"> </w:t>
            </w:r>
            <w:r w:rsidR="00A60F02"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40186092"/>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p>
        </w:tc>
      </w:tr>
      <w:tr w:rsidR="0042119C" w:rsidRPr="00B8515B" w14:paraId="781573FA" w14:textId="77777777" w:rsidTr="16830835">
        <w:trPr>
          <w:trHeight w:val="331"/>
        </w:trPr>
        <w:tc>
          <w:tcPr>
            <w:tcW w:w="5000" w:type="pct"/>
            <w:gridSpan w:val="3"/>
            <w:shd w:val="clear" w:color="auto" w:fill="BFBFBF" w:themeFill="background1" w:themeFillShade="BF"/>
            <w:vAlign w:val="center"/>
          </w:tcPr>
          <w:p w14:paraId="22E64C9A" w14:textId="02BE4D26" w:rsidR="0042119C" w:rsidRPr="00B8515B" w:rsidRDefault="00A60F02" w:rsidP="00B8515B">
            <w:pPr>
              <w:jc w:val="both"/>
              <w:rPr>
                <w:rFonts w:ascii="Trebuchet MS" w:hAnsi="Trebuchet MS" w:cstheme="minorBidi"/>
                <w:i/>
                <w:iCs/>
                <w:sz w:val="20"/>
                <w:szCs w:val="20"/>
              </w:rPr>
            </w:pPr>
            <w:r w:rsidRPr="00B8515B">
              <w:rPr>
                <w:rFonts w:ascii="Trebuchet MS" w:hAnsi="Trebuchet MS" w:cstheme="minorBidi"/>
                <w:b/>
                <w:bCs/>
                <w:i/>
                <w:iCs/>
                <w:sz w:val="20"/>
                <w:szCs w:val="20"/>
              </w:rPr>
              <w:t>Reports</w:t>
            </w:r>
          </w:p>
        </w:tc>
      </w:tr>
      <w:tr w:rsidR="0042119C" w:rsidRPr="00B8515B" w14:paraId="41286284" w14:textId="77777777" w:rsidTr="16830835">
        <w:trPr>
          <w:trHeight w:val="851"/>
        </w:trPr>
        <w:tc>
          <w:tcPr>
            <w:tcW w:w="846" w:type="pct"/>
            <w:shd w:val="clear" w:color="auto" w:fill="auto"/>
            <w:vAlign w:val="center"/>
          </w:tcPr>
          <w:p w14:paraId="6A0F3B53" w14:textId="45CE2FE7" w:rsidR="0042119C" w:rsidRPr="00B8515B" w:rsidRDefault="00A60F02"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7.1</w:t>
            </w:r>
          </w:p>
        </w:tc>
        <w:tc>
          <w:tcPr>
            <w:tcW w:w="2988" w:type="pct"/>
            <w:shd w:val="clear" w:color="auto" w:fill="auto"/>
            <w:vAlign w:val="center"/>
          </w:tcPr>
          <w:p w14:paraId="6D2FB2B4" w14:textId="003596BA" w:rsidR="00CE6F47" w:rsidRPr="00B8515B" w:rsidRDefault="00CE6F47"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3F2CA964" w14:textId="17D15ADC" w:rsidR="0042119C" w:rsidRPr="00B8515B" w:rsidRDefault="61ED5CAE" w:rsidP="00B8515B">
            <w:pPr>
              <w:spacing w:before="240" w:after="240"/>
              <w:contextualSpacing/>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4B9BF686" w:rsidRPr="00B8515B">
              <w:rPr>
                <w:rFonts w:ascii="Trebuchet MS" w:hAnsi="Trebuchet MS" w:cstheme="minorBidi"/>
                <w:b/>
                <w:bCs/>
                <w:sz w:val="20"/>
                <w:szCs w:val="20"/>
              </w:rPr>
              <w:t xml:space="preserve">Section </w:t>
            </w:r>
            <w:r w:rsidR="00A60F02" w:rsidRPr="00B8515B">
              <w:rPr>
                <w:rFonts w:ascii="Trebuchet MS" w:hAnsi="Trebuchet MS" w:cstheme="minorBidi"/>
                <w:b/>
                <w:bCs/>
                <w:sz w:val="20"/>
                <w:szCs w:val="20"/>
                <w:lang w:eastAsia="en-GB"/>
              </w:rPr>
              <w:t>7</w:t>
            </w:r>
            <w:r w:rsidR="4B9BF686" w:rsidRPr="00B8515B">
              <w:rPr>
                <w:rFonts w:ascii="Trebuchet MS" w:hAnsi="Trebuchet MS" w:cstheme="minorBidi"/>
                <w:b/>
                <w:bCs/>
                <w:sz w:val="20"/>
                <w:szCs w:val="20"/>
                <w:lang w:eastAsia="en-GB"/>
              </w:rPr>
              <w:t>.</w:t>
            </w:r>
            <w:r w:rsidR="00A60F02" w:rsidRPr="00B8515B">
              <w:rPr>
                <w:rFonts w:ascii="Trebuchet MS" w:hAnsi="Trebuchet MS" w:cstheme="minorBidi"/>
                <w:b/>
                <w:bCs/>
                <w:sz w:val="20"/>
                <w:szCs w:val="20"/>
                <w:lang w:eastAsia="en-GB"/>
              </w:rPr>
              <w:t>1</w:t>
            </w:r>
            <w:r w:rsidR="4B9BF686" w:rsidRPr="00B8515B">
              <w:rPr>
                <w:rFonts w:ascii="Trebuchet MS" w:hAnsi="Trebuchet MS" w:cstheme="minorBidi"/>
                <w:b/>
                <w:bCs/>
                <w:sz w:val="20"/>
                <w:szCs w:val="20"/>
                <w:lang w:eastAsia="en-GB"/>
              </w:rPr>
              <w:t xml:space="preserve"> -</w:t>
            </w:r>
            <w:r w:rsidR="00B8515B">
              <w:rPr>
                <w:rFonts w:ascii="Trebuchet MS" w:hAnsi="Trebuchet MS" w:cstheme="minorBidi"/>
                <w:b/>
                <w:bCs/>
                <w:sz w:val="20"/>
                <w:szCs w:val="20"/>
              </w:rPr>
              <w:t>Reporting Requirements</w:t>
            </w:r>
          </w:p>
        </w:tc>
        <w:tc>
          <w:tcPr>
            <w:tcW w:w="1166" w:type="pct"/>
            <w:shd w:val="clear" w:color="auto" w:fill="auto"/>
            <w:vAlign w:val="center"/>
          </w:tcPr>
          <w:p w14:paraId="2F6B444F" w14:textId="161D7BB9" w:rsidR="0042119C"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042831016"/>
                <w14:checkbox>
                  <w14:checked w14:val="0"/>
                  <w14:checkedState w14:val="2612" w14:font="MS Gothic"/>
                  <w14:uncheckedState w14:val="2610" w14:font="MS Gothic"/>
                </w14:checkbox>
              </w:sdtPr>
              <w:sdtEndPr/>
              <w:sdtContent>
                <w:r w:rsidR="0042119C" w:rsidRPr="00B8515B">
                  <w:rPr>
                    <w:rFonts w:ascii="Segoe UI Symbol" w:eastAsia="MS Gothic" w:hAnsi="Segoe UI Symbol" w:cs="Segoe UI Symbol"/>
                    <w:color w:val="000000"/>
                    <w:sz w:val="20"/>
                    <w:szCs w:val="20"/>
                  </w:rPr>
                  <w:t>☐</w:t>
                </w:r>
              </w:sdtContent>
            </w:sdt>
            <w:r w:rsidR="0042119C" w:rsidRPr="00B8515B">
              <w:rPr>
                <w:rFonts w:ascii="Trebuchet MS" w:eastAsiaTheme="minorHAnsi" w:hAnsi="Trebuchet MS" w:cs="Trebuchet MS"/>
                <w:color w:val="000000"/>
                <w:sz w:val="20"/>
                <w:szCs w:val="20"/>
              </w:rPr>
              <w:t xml:space="preserve"> </w:t>
            </w:r>
            <w:r w:rsidR="0042119C"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458645144"/>
                <w14:checkbox>
                  <w14:checked w14:val="0"/>
                  <w14:checkedState w14:val="2612" w14:font="MS Gothic"/>
                  <w14:uncheckedState w14:val="2610" w14:font="MS Gothic"/>
                </w14:checkbox>
              </w:sdtPr>
              <w:sdtEndPr/>
              <w:sdtContent>
                <w:r w:rsidR="0042119C" w:rsidRPr="00B8515B">
                  <w:rPr>
                    <w:rFonts w:ascii="Segoe UI Symbol" w:eastAsia="MS Gothic" w:hAnsi="Segoe UI Symbol" w:cs="Segoe UI Symbol"/>
                    <w:color w:val="000000"/>
                    <w:sz w:val="20"/>
                    <w:szCs w:val="20"/>
                  </w:rPr>
                  <w:t>☐</w:t>
                </w:r>
              </w:sdtContent>
            </w:sdt>
          </w:p>
        </w:tc>
      </w:tr>
      <w:tr w:rsidR="00A60F02" w:rsidRPr="00B8515B" w14:paraId="76DE4635" w14:textId="77777777" w:rsidTr="16830835">
        <w:trPr>
          <w:trHeight w:val="851"/>
        </w:trPr>
        <w:tc>
          <w:tcPr>
            <w:tcW w:w="846" w:type="pct"/>
            <w:shd w:val="clear" w:color="auto" w:fill="auto"/>
            <w:vAlign w:val="center"/>
          </w:tcPr>
          <w:p w14:paraId="497FFAFA" w14:textId="2076FCD7" w:rsidR="00A60F02" w:rsidRPr="00B8515B" w:rsidRDefault="00A60F02"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7.2</w:t>
            </w:r>
          </w:p>
        </w:tc>
        <w:tc>
          <w:tcPr>
            <w:tcW w:w="2988" w:type="pct"/>
            <w:shd w:val="clear" w:color="auto" w:fill="auto"/>
            <w:vAlign w:val="center"/>
          </w:tcPr>
          <w:p w14:paraId="5A8C38D7" w14:textId="278C545B"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4DCC2B20" w14:textId="4BE3E184" w:rsidR="00A60F02" w:rsidRPr="00B8515B" w:rsidRDefault="00A60F02" w:rsidP="00B8515B">
            <w:pPr>
              <w:spacing w:line="276" w:lineRule="auto"/>
              <w:jc w:val="both"/>
              <w:rPr>
                <w:rFonts w:ascii="Trebuchet MS" w:hAnsi="Trebuchet MS" w:cstheme="minorHAnsi"/>
                <w:sz w:val="20"/>
                <w:szCs w:val="20"/>
              </w:rPr>
            </w:pPr>
            <w:r w:rsidRPr="00B8515B">
              <w:rPr>
                <w:rFonts w:ascii="Trebuchet MS" w:hAnsi="Trebuchet MS" w:cstheme="minorBidi"/>
                <w:sz w:val="20"/>
                <w:szCs w:val="20"/>
              </w:rPr>
              <w:t xml:space="preserve">all the requirements of </w:t>
            </w:r>
            <w:r w:rsidRPr="00B8515B">
              <w:rPr>
                <w:rFonts w:ascii="Trebuchet MS" w:hAnsi="Trebuchet MS" w:cstheme="minorBidi"/>
                <w:b/>
                <w:bCs/>
                <w:sz w:val="20"/>
                <w:szCs w:val="20"/>
              </w:rPr>
              <w:t xml:space="preserve">Section </w:t>
            </w:r>
            <w:r w:rsidRPr="00B8515B">
              <w:rPr>
                <w:rFonts w:ascii="Trebuchet MS" w:hAnsi="Trebuchet MS" w:cstheme="minorBidi"/>
                <w:b/>
                <w:bCs/>
                <w:sz w:val="20"/>
                <w:szCs w:val="20"/>
                <w:lang w:eastAsia="en-GB"/>
              </w:rPr>
              <w:t xml:space="preserve">7.2 – </w:t>
            </w:r>
            <w:r w:rsidRPr="00B8515B">
              <w:rPr>
                <w:rFonts w:ascii="Trebuchet MS" w:hAnsi="Trebuchet MS" w:cstheme="minorBidi"/>
                <w:b/>
                <w:bCs/>
                <w:sz w:val="20"/>
                <w:szCs w:val="20"/>
              </w:rPr>
              <w:t>Submission &amp; Approval of Progress Reports</w:t>
            </w:r>
          </w:p>
        </w:tc>
        <w:tc>
          <w:tcPr>
            <w:tcW w:w="1166" w:type="pct"/>
            <w:shd w:val="clear" w:color="auto" w:fill="auto"/>
            <w:vAlign w:val="center"/>
          </w:tcPr>
          <w:p w14:paraId="2C9F5074" w14:textId="18CE1DD3" w:rsidR="00A60F02" w:rsidRPr="00B8515B" w:rsidRDefault="00CF68FA" w:rsidP="00B8515B">
            <w:pPr>
              <w:jc w:val="center"/>
              <w:rPr>
                <w:rFonts w:ascii="Trebuchet MS" w:eastAsiaTheme="minorHAnsi" w:hAnsi="Trebuchet MS" w:cs="Trebuchet MS"/>
                <w:color w:val="000000"/>
                <w:sz w:val="20"/>
                <w:szCs w:val="20"/>
              </w:rPr>
            </w:pPr>
            <w:sdt>
              <w:sdtPr>
                <w:rPr>
                  <w:rFonts w:ascii="Trebuchet MS" w:eastAsiaTheme="minorHAnsi" w:hAnsi="Trebuchet MS" w:cs="Trebuchet MS"/>
                  <w:color w:val="000000"/>
                  <w:sz w:val="20"/>
                  <w:szCs w:val="20"/>
                </w:rPr>
                <w:id w:val="1939874383"/>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r w:rsidR="00A60F02" w:rsidRPr="00B8515B">
              <w:rPr>
                <w:rFonts w:ascii="Trebuchet MS" w:eastAsiaTheme="minorHAnsi" w:hAnsi="Trebuchet MS" w:cs="Trebuchet MS"/>
                <w:color w:val="000000"/>
                <w:sz w:val="20"/>
                <w:szCs w:val="20"/>
              </w:rPr>
              <w:t xml:space="preserve"> </w:t>
            </w:r>
            <w:r w:rsidR="00A60F02"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976448996"/>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p>
        </w:tc>
      </w:tr>
      <w:tr w:rsidR="0042119C" w:rsidRPr="00B8515B" w14:paraId="260B3267" w14:textId="77777777" w:rsidTr="16830835">
        <w:trPr>
          <w:trHeight w:val="331"/>
        </w:trPr>
        <w:tc>
          <w:tcPr>
            <w:tcW w:w="5000" w:type="pct"/>
            <w:gridSpan w:val="3"/>
            <w:shd w:val="clear" w:color="auto" w:fill="BFBFBF" w:themeFill="background1" w:themeFillShade="BF"/>
            <w:vAlign w:val="center"/>
          </w:tcPr>
          <w:p w14:paraId="27348CD3" w14:textId="00A3BB89" w:rsidR="0042119C" w:rsidRPr="00B8515B" w:rsidRDefault="0042119C" w:rsidP="00B8515B">
            <w:pPr>
              <w:shd w:val="clear" w:color="auto" w:fill="BFBFBF" w:themeFill="background1" w:themeFillShade="BF"/>
              <w:jc w:val="both"/>
              <w:rPr>
                <w:rFonts w:ascii="Trebuchet MS" w:hAnsi="Trebuchet MS" w:cstheme="minorBidi"/>
                <w:sz w:val="20"/>
                <w:szCs w:val="20"/>
                <w:lang w:eastAsia="en-GB"/>
              </w:rPr>
            </w:pPr>
            <w:r w:rsidRPr="00B8515B">
              <w:rPr>
                <w:rFonts w:ascii="Trebuchet MS" w:hAnsi="Trebuchet MS" w:cstheme="minorBidi"/>
                <w:sz w:val="20"/>
                <w:szCs w:val="20"/>
              </w:rPr>
              <w:br w:type="page"/>
            </w:r>
            <w:r w:rsidR="00A60F02" w:rsidRPr="00B8515B">
              <w:rPr>
                <w:rFonts w:ascii="Trebuchet MS" w:hAnsi="Trebuchet MS" w:cstheme="minorBidi"/>
                <w:b/>
                <w:bCs/>
                <w:i/>
                <w:iCs/>
                <w:sz w:val="20"/>
                <w:szCs w:val="20"/>
              </w:rPr>
              <w:t>Monitoring &amp; Evaluation</w:t>
            </w:r>
          </w:p>
        </w:tc>
      </w:tr>
      <w:tr w:rsidR="0042119C" w:rsidRPr="00B8515B" w14:paraId="25C8CB39" w14:textId="77777777" w:rsidTr="16830835">
        <w:trPr>
          <w:trHeight w:val="851"/>
        </w:trPr>
        <w:tc>
          <w:tcPr>
            <w:tcW w:w="846" w:type="pct"/>
            <w:shd w:val="clear" w:color="auto" w:fill="auto"/>
            <w:vAlign w:val="center"/>
          </w:tcPr>
          <w:p w14:paraId="1699524B" w14:textId="4BA7018A" w:rsidR="0042119C" w:rsidRPr="00B8515B" w:rsidRDefault="00A60F02" w:rsidP="00B8515B">
            <w:pPr>
              <w:jc w:val="center"/>
              <w:rPr>
                <w:rFonts w:ascii="Trebuchet MS" w:hAnsi="Trebuchet MS" w:cstheme="minorBidi"/>
                <w:sz w:val="20"/>
                <w:szCs w:val="20"/>
                <w:lang w:eastAsia="en-GB"/>
              </w:rPr>
            </w:pPr>
            <w:r w:rsidRPr="00B8515B">
              <w:rPr>
                <w:rFonts w:ascii="Trebuchet MS" w:hAnsi="Trebuchet MS" w:cstheme="minorBidi"/>
                <w:sz w:val="20"/>
                <w:szCs w:val="20"/>
                <w:lang w:eastAsia="en-GB"/>
              </w:rPr>
              <w:t>8.1</w:t>
            </w:r>
          </w:p>
        </w:tc>
        <w:tc>
          <w:tcPr>
            <w:tcW w:w="2988" w:type="pct"/>
            <w:shd w:val="clear" w:color="auto" w:fill="auto"/>
            <w:vAlign w:val="center"/>
          </w:tcPr>
          <w:p w14:paraId="48BDE6D8" w14:textId="3E99BC1E" w:rsidR="00B83D82" w:rsidRPr="00B8515B" w:rsidRDefault="00B83D82" w:rsidP="00B8515B">
            <w:pPr>
              <w:spacing w:line="276" w:lineRule="auto"/>
              <w:jc w:val="both"/>
              <w:rPr>
                <w:rFonts w:ascii="Trebuchet MS" w:hAnsi="Trebuchet MS" w:cstheme="minorHAnsi"/>
                <w:sz w:val="20"/>
                <w:szCs w:val="20"/>
              </w:rPr>
            </w:pPr>
            <w:r w:rsidRPr="00B8515B">
              <w:rPr>
                <w:rFonts w:ascii="Trebuchet MS" w:hAnsi="Trebuchet MS" w:cstheme="minorHAnsi"/>
                <w:sz w:val="20"/>
                <w:szCs w:val="20"/>
              </w:rPr>
              <w:t>It is hereby declared that the bidder has read and accepted</w:t>
            </w:r>
          </w:p>
          <w:p w14:paraId="1D9FC5CE" w14:textId="4848D84F" w:rsidR="0042119C" w:rsidRPr="00B8515B" w:rsidRDefault="14181FCF" w:rsidP="00B8515B">
            <w:pPr>
              <w:spacing w:before="240" w:after="240"/>
              <w:contextualSpacing/>
              <w:jc w:val="both"/>
              <w:rPr>
                <w:rFonts w:ascii="Trebuchet MS" w:hAnsi="Trebuchet MS" w:cstheme="minorBidi"/>
                <w:sz w:val="20"/>
                <w:szCs w:val="20"/>
              </w:rPr>
            </w:pPr>
            <w:r w:rsidRPr="00B8515B">
              <w:rPr>
                <w:rFonts w:ascii="Trebuchet MS" w:hAnsi="Trebuchet MS" w:cstheme="minorBidi"/>
                <w:sz w:val="20"/>
                <w:szCs w:val="20"/>
              </w:rPr>
              <w:t xml:space="preserve">all the requirements of </w:t>
            </w:r>
            <w:r w:rsidR="4B9BF686" w:rsidRPr="00B8515B">
              <w:rPr>
                <w:rFonts w:ascii="Trebuchet MS" w:hAnsi="Trebuchet MS" w:cstheme="minorBidi"/>
                <w:b/>
                <w:bCs/>
                <w:sz w:val="20"/>
                <w:szCs w:val="20"/>
              </w:rPr>
              <w:t xml:space="preserve">Section </w:t>
            </w:r>
            <w:r w:rsidR="00A60F02" w:rsidRPr="00B8515B">
              <w:rPr>
                <w:rFonts w:ascii="Trebuchet MS" w:hAnsi="Trebuchet MS" w:cstheme="minorBidi"/>
                <w:b/>
                <w:bCs/>
                <w:sz w:val="20"/>
                <w:szCs w:val="20"/>
              </w:rPr>
              <w:t>8.1</w:t>
            </w:r>
            <w:r w:rsidR="4B9BF686" w:rsidRPr="00B8515B">
              <w:rPr>
                <w:rFonts w:ascii="Trebuchet MS" w:hAnsi="Trebuchet MS" w:cstheme="minorBidi"/>
                <w:b/>
                <w:bCs/>
                <w:sz w:val="20"/>
                <w:szCs w:val="20"/>
              </w:rPr>
              <w:t xml:space="preserve"> </w:t>
            </w:r>
            <w:r w:rsidR="00A60F02" w:rsidRPr="00B8515B">
              <w:rPr>
                <w:rFonts w:ascii="Trebuchet MS" w:hAnsi="Trebuchet MS" w:cstheme="minorBidi"/>
                <w:b/>
                <w:bCs/>
                <w:sz w:val="20"/>
                <w:szCs w:val="20"/>
              </w:rPr>
              <w:t>–</w:t>
            </w:r>
            <w:r w:rsidR="4B9BF686" w:rsidRPr="00B8515B">
              <w:rPr>
                <w:rFonts w:ascii="Trebuchet MS" w:hAnsi="Trebuchet MS" w:cstheme="minorBidi"/>
                <w:b/>
                <w:bCs/>
                <w:sz w:val="20"/>
                <w:szCs w:val="20"/>
              </w:rPr>
              <w:t xml:space="preserve"> </w:t>
            </w:r>
            <w:r w:rsidR="00A60F02" w:rsidRPr="00B8515B">
              <w:rPr>
                <w:rFonts w:ascii="Trebuchet MS" w:hAnsi="Trebuchet MS" w:cstheme="minorBidi"/>
                <w:b/>
                <w:bCs/>
                <w:sz w:val="20"/>
                <w:szCs w:val="20"/>
              </w:rPr>
              <w:t>Definition of Indicators</w:t>
            </w:r>
          </w:p>
        </w:tc>
        <w:tc>
          <w:tcPr>
            <w:tcW w:w="1166" w:type="pct"/>
            <w:shd w:val="clear" w:color="auto" w:fill="auto"/>
            <w:vAlign w:val="center"/>
          </w:tcPr>
          <w:p w14:paraId="157432AD" w14:textId="327F2453" w:rsidR="0042119C" w:rsidRPr="00B8515B" w:rsidRDefault="00CF68FA" w:rsidP="00B8515B">
            <w:pPr>
              <w:jc w:val="center"/>
              <w:rPr>
                <w:rFonts w:ascii="Trebuchet MS" w:hAnsi="Trebuchet MS" w:cstheme="minorHAnsi"/>
                <w:sz w:val="20"/>
                <w:szCs w:val="20"/>
                <w:lang w:eastAsia="en-GB"/>
              </w:rPr>
            </w:pPr>
            <w:sdt>
              <w:sdtPr>
                <w:rPr>
                  <w:rFonts w:ascii="Trebuchet MS" w:eastAsiaTheme="minorHAnsi" w:hAnsi="Trebuchet MS" w:cs="Trebuchet MS"/>
                  <w:color w:val="000000"/>
                  <w:sz w:val="20"/>
                  <w:szCs w:val="20"/>
                </w:rPr>
                <w:id w:val="1718553706"/>
                <w14:checkbox>
                  <w14:checked w14:val="0"/>
                  <w14:checkedState w14:val="2612" w14:font="MS Gothic"/>
                  <w14:uncheckedState w14:val="2610" w14:font="MS Gothic"/>
                </w14:checkbox>
              </w:sdtPr>
              <w:sdtEndPr/>
              <w:sdtContent>
                <w:r w:rsidR="00A60F02" w:rsidRPr="00B8515B">
                  <w:rPr>
                    <w:rFonts w:ascii="Segoe UI Symbol" w:eastAsia="MS Gothic" w:hAnsi="Segoe UI Symbol" w:cs="Segoe UI Symbol"/>
                    <w:color w:val="000000"/>
                    <w:sz w:val="20"/>
                    <w:szCs w:val="20"/>
                  </w:rPr>
                  <w:t>☐</w:t>
                </w:r>
              </w:sdtContent>
            </w:sdt>
            <w:r w:rsidR="0042119C" w:rsidRPr="00B8515B">
              <w:rPr>
                <w:rFonts w:ascii="Trebuchet MS" w:eastAsiaTheme="minorHAnsi" w:hAnsi="Trebuchet MS" w:cs="Trebuchet MS"/>
                <w:color w:val="000000"/>
                <w:sz w:val="20"/>
                <w:szCs w:val="20"/>
              </w:rPr>
              <w:t xml:space="preserve"> </w:t>
            </w:r>
            <w:r w:rsidR="0042119C" w:rsidRPr="00B8515B">
              <w:rPr>
                <w:rFonts w:ascii="Trebuchet MS" w:hAnsi="Trebuchet MS" w:cstheme="minorHAnsi"/>
                <w:sz w:val="20"/>
                <w:szCs w:val="20"/>
                <w:lang w:eastAsia="en-GB"/>
              </w:rPr>
              <w:t xml:space="preserve">Yes/No </w:t>
            </w:r>
            <w:sdt>
              <w:sdtPr>
                <w:rPr>
                  <w:rFonts w:ascii="Trebuchet MS" w:eastAsiaTheme="minorHAnsi" w:hAnsi="Trebuchet MS" w:cs="Trebuchet MS"/>
                  <w:color w:val="000000"/>
                  <w:sz w:val="20"/>
                  <w:szCs w:val="20"/>
                </w:rPr>
                <w:id w:val="-1882549539"/>
                <w14:checkbox>
                  <w14:checked w14:val="0"/>
                  <w14:checkedState w14:val="2612" w14:font="MS Gothic"/>
                  <w14:uncheckedState w14:val="2610" w14:font="MS Gothic"/>
                </w14:checkbox>
              </w:sdtPr>
              <w:sdtEndPr/>
              <w:sdtContent>
                <w:r w:rsidR="0042119C" w:rsidRPr="00B8515B">
                  <w:rPr>
                    <w:rFonts w:ascii="Segoe UI Symbol" w:eastAsia="MS Gothic" w:hAnsi="Segoe UI Symbol" w:cs="Segoe UI Symbol"/>
                    <w:color w:val="000000"/>
                    <w:sz w:val="20"/>
                    <w:szCs w:val="20"/>
                  </w:rPr>
                  <w:t>☐</w:t>
                </w:r>
              </w:sdtContent>
            </w:sdt>
          </w:p>
        </w:tc>
      </w:tr>
    </w:tbl>
    <w:p w14:paraId="79D3FE11" w14:textId="77777777" w:rsidR="00C906A3" w:rsidRPr="00B8515B" w:rsidRDefault="00C906A3" w:rsidP="00DA7CE2">
      <w:pPr>
        <w:spacing w:after="200" w:line="276" w:lineRule="auto"/>
        <w:rPr>
          <w:lang w:val="en-GB"/>
        </w:rPr>
      </w:pPr>
    </w:p>
    <w:sectPr w:rsidR="00C906A3" w:rsidRPr="00B8515B" w:rsidSect="00844D2D">
      <w:pgSz w:w="11906" w:h="16838"/>
      <w:pgMar w:top="1440" w:right="991"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596E0" w14:textId="77777777" w:rsidR="008A4455" w:rsidRDefault="008A4455" w:rsidP="00B8515B">
      <w:r>
        <w:separator/>
      </w:r>
    </w:p>
  </w:endnote>
  <w:endnote w:type="continuationSeparator" w:id="0">
    <w:p w14:paraId="4487AF7B" w14:textId="77777777" w:rsidR="008A4455" w:rsidRDefault="008A4455" w:rsidP="00B8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11F1" w14:textId="77777777" w:rsidR="00B8515B" w:rsidRDefault="00B8515B">
    <w:pPr>
      <w:pStyle w:val="Footer"/>
      <w:jc w:val="center"/>
      <w:rPr>
        <w:color w:val="4F81BD" w:themeColor="accent1"/>
      </w:rPr>
    </w:pPr>
    <w:r>
      <w:rPr>
        <w:color w:val="4F81BD" w:themeColor="accent1"/>
        <w:lang w:val="en-GB"/>
      </w:rPr>
      <w:t xml:space="preserve">Page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lang w:val="en-GB"/>
      </w:rPr>
      <w:t>2</w:t>
    </w:r>
    <w:r>
      <w:rPr>
        <w:color w:val="4F81BD" w:themeColor="accent1"/>
      </w:rPr>
      <w:fldChar w:fldCharType="end"/>
    </w:r>
    <w:r>
      <w:rPr>
        <w:color w:val="4F81BD" w:themeColor="accent1"/>
        <w:lang w:val="en-GB"/>
      </w:rPr>
      <w:t xml:space="preserve"> of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lang w:val="en-GB"/>
      </w:rPr>
      <w:t>2</w:t>
    </w:r>
    <w:r>
      <w:rPr>
        <w:color w:val="4F81BD" w:themeColor="accent1"/>
      </w:rPr>
      <w:fldChar w:fldCharType="end"/>
    </w:r>
  </w:p>
  <w:p w14:paraId="11D9AF61" w14:textId="77777777" w:rsidR="00B8515B" w:rsidRDefault="00B85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A7555" w14:textId="77777777" w:rsidR="008A4455" w:rsidRDefault="008A4455" w:rsidP="00B8515B">
      <w:r>
        <w:separator/>
      </w:r>
    </w:p>
  </w:footnote>
  <w:footnote w:type="continuationSeparator" w:id="0">
    <w:p w14:paraId="0B5A7B11" w14:textId="77777777" w:rsidR="008A4455" w:rsidRDefault="008A4455" w:rsidP="00B85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2BD4B172" w14:paraId="536C1AFA" w14:textId="77777777" w:rsidTr="2BD4B172">
      <w:trPr>
        <w:trHeight w:val="300"/>
      </w:trPr>
      <w:tc>
        <w:tcPr>
          <w:tcW w:w="3305" w:type="dxa"/>
        </w:tcPr>
        <w:p w14:paraId="6E833D4D" w14:textId="4C3CEADD" w:rsidR="2BD4B172" w:rsidRDefault="2BD4B172" w:rsidP="2BD4B172">
          <w:pPr>
            <w:pStyle w:val="Header"/>
            <w:ind w:left="-115"/>
          </w:pPr>
        </w:p>
      </w:tc>
      <w:tc>
        <w:tcPr>
          <w:tcW w:w="3305" w:type="dxa"/>
        </w:tcPr>
        <w:p w14:paraId="01086FAF" w14:textId="245DA01D" w:rsidR="2BD4B172" w:rsidRDefault="2BD4B172" w:rsidP="2BD4B172">
          <w:pPr>
            <w:pStyle w:val="Header"/>
            <w:jc w:val="center"/>
          </w:pPr>
        </w:p>
      </w:tc>
      <w:tc>
        <w:tcPr>
          <w:tcW w:w="3305" w:type="dxa"/>
        </w:tcPr>
        <w:p w14:paraId="1490F2FB" w14:textId="21937AF1" w:rsidR="2BD4B172" w:rsidRDefault="2BD4B172" w:rsidP="2BD4B172">
          <w:pPr>
            <w:pStyle w:val="Header"/>
            <w:ind w:right="-115"/>
            <w:jc w:val="right"/>
          </w:pPr>
        </w:p>
      </w:tc>
    </w:tr>
  </w:tbl>
  <w:p w14:paraId="7C8FDD1D" w14:textId="3BF3742A" w:rsidR="2BD4B172" w:rsidRDefault="2BD4B172" w:rsidP="2BD4B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60A4"/>
    <w:multiLevelType w:val="hybridMultilevel"/>
    <w:tmpl w:val="AD481B8A"/>
    <w:lvl w:ilvl="0" w:tplc="9EEE866E">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340127"/>
    <w:multiLevelType w:val="hybridMultilevel"/>
    <w:tmpl w:val="2BA0E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427880"/>
    <w:multiLevelType w:val="hybridMultilevel"/>
    <w:tmpl w:val="4DB2FA8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D967EC"/>
    <w:multiLevelType w:val="hybridMultilevel"/>
    <w:tmpl w:val="418AC7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31D6765"/>
    <w:multiLevelType w:val="hybridMultilevel"/>
    <w:tmpl w:val="A754E81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43A420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3D07D2"/>
    <w:multiLevelType w:val="multilevel"/>
    <w:tmpl w:val="5190886E"/>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577C7925"/>
    <w:multiLevelType w:val="hybridMultilevel"/>
    <w:tmpl w:val="B95A66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27520E"/>
    <w:multiLevelType w:val="hybridMultilevel"/>
    <w:tmpl w:val="1B8894A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734CBD12">
      <w:numFmt w:val="bullet"/>
      <w:lvlText w:val="•"/>
      <w:lvlJc w:val="left"/>
      <w:pPr>
        <w:ind w:left="3960" w:hanging="720"/>
      </w:pPr>
      <w:rPr>
        <w:rFonts w:ascii="Trebuchet MS" w:eastAsia="Times New Roman" w:hAnsi="Trebuchet MS" w:cs="Aria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75BB648E"/>
    <w:multiLevelType w:val="hybridMultilevel"/>
    <w:tmpl w:val="DC762D0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C31333E"/>
    <w:multiLevelType w:val="hybridMultilevel"/>
    <w:tmpl w:val="05F24F5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16cid:durableId="1265116568">
    <w:abstractNumId w:val="6"/>
  </w:num>
  <w:num w:numId="2" w16cid:durableId="1257860299">
    <w:abstractNumId w:val="5"/>
  </w:num>
  <w:num w:numId="3" w16cid:durableId="291327582">
    <w:abstractNumId w:val="0"/>
  </w:num>
  <w:num w:numId="4" w16cid:durableId="1159736775">
    <w:abstractNumId w:val="8"/>
  </w:num>
  <w:num w:numId="5" w16cid:durableId="208300043">
    <w:abstractNumId w:val="3"/>
  </w:num>
  <w:num w:numId="6" w16cid:durableId="800852039">
    <w:abstractNumId w:val="9"/>
  </w:num>
  <w:num w:numId="7" w16cid:durableId="1922331371">
    <w:abstractNumId w:val="1"/>
  </w:num>
  <w:num w:numId="8" w16cid:durableId="1466848130">
    <w:abstractNumId w:val="4"/>
  </w:num>
  <w:num w:numId="9" w16cid:durableId="1895003043">
    <w:abstractNumId w:val="10"/>
  </w:num>
  <w:num w:numId="10" w16cid:durableId="1477063753">
    <w:abstractNumId w:val="2"/>
  </w:num>
  <w:num w:numId="11" w16cid:durableId="12860393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305"/>
    <w:rsid w:val="00002FC3"/>
    <w:rsid w:val="0003498A"/>
    <w:rsid w:val="00042422"/>
    <w:rsid w:val="00057312"/>
    <w:rsid w:val="00061305"/>
    <w:rsid w:val="00071316"/>
    <w:rsid w:val="000838DB"/>
    <w:rsid w:val="00090F3D"/>
    <w:rsid w:val="000B09A8"/>
    <w:rsid w:val="000B6686"/>
    <w:rsid w:val="000B7411"/>
    <w:rsid w:val="000C03EE"/>
    <w:rsid w:val="000E44E7"/>
    <w:rsid w:val="0010461C"/>
    <w:rsid w:val="00114162"/>
    <w:rsid w:val="00147891"/>
    <w:rsid w:val="0017281C"/>
    <w:rsid w:val="00187AD5"/>
    <w:rsid w:val="001D0214"/>
    <w:rsid w:val="001D3069"/>
    <w:rsid w:val="001E1714"/>
    <w:rsid w:val="001E3881"/>
    <w:rsid w:val="001E710B"/>
    <w:rsid w:val="001F03CE"/>
    <w:rsid w:val="00213E39"/>
    <w:rsid w:val="002348D7"/>
    <w:rsid w:val="00247164"/>
    <w:rsid w:val="002677A9"/>
    <w:rsid w:val="00270F19"/>
    <w:rsid w:val="002765ED"/>
    <w:rsid w:val="002768A4"/>
    <w:rsid w:val="00285148"/>
    <w:rsid w:val="002A1685"/>
    <w:rsid w:val="002A69DA"/>
    <w:rsid w:val="002B6B68"/>
    <w:rsid w:val="002C50CA"/>
    <w:rsid w:val="002D53CC"/>
    <w:rsid w:val="002D6960"/>
    <w:rsid w:val="002E31D0"/>
    <w:rsid w:val="003077EA"/>
    <w:rsid w:val="00311BD0"/>
    <w:rsid w:val="00312D27"/>
    <w:rsid w:val="003456CA"/>
    <w:rsid w:val="003470A1"/>
    <w:rsid w:val="0036523A"/>
    <w:rsid w:val="00394987"/>
    <w:rsid w:val="003A0998"/>
    <w:rsid w:val="003B031B"/>
    <w:rsid w:val="003B1264"/>
    <w:rsid w:val="003C6A0C"/>
    <w:rsid w:val="003D324E"/>
    <w:rsid w:val="003F25B6"/>
    <w:rsid w:val="004049C3"/>
    <w:rsid w:val="0042119C"/>
    <w:rsid w:val="00427D9A"/>
    <w:rsid w:val="00433A25"/>
    <w:rsid w:val="0043768B"/>
    <w:rsid w:val="004627BE"/>
    <w:rsid w:val="00475A42"/>
    <w:rsid w:val="0048026F"/>
    <w:rsid w:val="00493B3B"/>
    <w:rsid w:val="004A6C33"/>
    <w:rsid w:val="004E104F"/>
    <w:rsid w:val="004E48F0"/>
    <w:rsid w:val="004E5B5D"/>
    <w:rsid w:val="004F66B2"/>
    <w:rsid w:val="005135A1"/>
    <w:rsid w:val="00541304"/>
    <w:rsid w:val="00562F3D"/>
    <w:rsid w:val="00566FC7"/>
    <w:rsid w:val="0057023E"/>
    <w:rsid w:val="00586251"/>
    <w:rsid w:val="005B1BAF"/>
    <w:rsid w:val="005D2ED8"/>
    <w:rsid w:val="005D58A6"/>
    <w:rsid w:val="005E1833"/>
    <w:rsid w:val="005F1A7E"/>
    <w:rsid w:val="0060438F"/>
    <w:rsid w:val="00634801"/>
    <w:rsid w:val="00637D88"/>
    <w:rsid w:val="006437BA"/>
    <w:rsid w:val="00647E44"/>
    <w:rsid w:val="00657679"/>
    <w:rsid w:val="00667537"/>
    <w:rsid w:val="00676D20"/>
    <w:rsid w:val="006B7DD6"/>
    <w:rsid w:val="006C1CB8"/>
    <w:rsid w:val="006D0AD0"/>
    <w:rsid w:val="006D1472"/>
    <w:rsid w:val="006D5927"/>
    <w:rsid w:val="00715118"/>
    <w:rsid w:val="00715FE0"/>
    <w:rsid w:val="00723835"/>
    <w:rsid w:val="007803E6"/>
    <w:rsid w:val="007C1CE0"/>
    <w:rsid w:val="007C4ED4"/>
    <w:rsid w:val="007E018B"/>
    <w:rsid w:val="00812DF2"/>
    <w:rsid w:val="00812F28"/>
    <w:rsid w:val="0083462C"/>
    <w:rsid w:val="00844D2D"/>
    <w:rsid w:val="00851847"/>
    <w:rsid w:val="008776B4"/>
    <w:rsid w:val="008818F4"/>
    <w:rsid w:val="00885DED"/>
    <w:rsid w:val="00894D81"/>
    <w:rsid w:val="008A4455"/>
    <w:rsid w:val="008A46E5"/>
    <w:rsid w:val="008B25AF"/>
    <w:rsid w:val="008B4218"/>
    <w:rsid w:val="008C0D18"/>
    <w:rsid w:val="008E2DEF"/>
    <w:rsid w:val="008F4D87"/>
    <w:rsid w:val="009078BC"/>
    <w:rsid w:val="00907E44"/>
    <w:rsid w:val="0092034D"/>
    <w:rsid w:val="00963E14"/>
    <w:rsid w:val="00966EF3"/>
    <w:rsid w:val="00971247"/>
    <w:rsid w:val="00981887"/>
    <w:rsid w:val="0098648E"/>
    <w:rsid w:val="00992513"/>
    <w:rsid w:val="009A3BCD"/>
    <w:rsid w:val="009C16F4"/>
    <w:rsid w:val="009C68CD"/>
    <w:rsid w:val="009D2314"/>
    <w:rsid w:val="009D58DB"/>
    <w:rsid w:val="009D6CCE"/>
    <w:rsid w:val="009E0803"/>
    <w:rsid w:val="00A00F5B"/>
    <w:rsid w:val="00A03039"/>
    <w:rsid w:val="00A14EAE"/>
    <w:rsid w:val="00A2237D"/>
    <w:rsid w:val="00A400DC"/>
    <w:rsid w:val="00A41E26"/>
    <w:rsid w:val="00A42E5B"/>
    <w:rsid w:val="00A52D6C"/>
    <w:rsid w:val="00A60F02"/>
    <w:rsid w:val="00A84DD4"/>
    <w:rsid w:val="00A97D53"/>
    <w:rsid w:val="00AA6634"/>
    <w:rsid w:val="00AB44AF"/>
    <w:rsid w:val="00AB527D"/>
    <w:rsid w:val="00AD0A7A"/>
    <w:rsid w:val="00AF33E4"/>
    <w:rsid w:val="00B06A0E"/>
    <w:rsid w:val="00B16428"/>
    <w:rsid w:val="00B24B51"/>
    <w:rsid w:val="00B26FCC"/>
    <w:rsid w:val="00B342A5"/>
    <w:rsid w:val="00B43652"/>
    <w:rsid w:val="00B46795"/>
    <w:rsid w:val="00B51C3A"/>
    <w:rsid w:val="00B81FED"/>
    <w:rsid w:val="00B83D82"/>
    <w:rsid w:val="00B8515B"/>
    <w:rsid w:val="00B94682"/>
    <w:rsid w:val="00B952B9"/>
    <w:rsid w:val="00BA7372"/>
    <w:rsid w:val="00C007E9"/>
    <w:rsid w:val="00C45135"/>
    <w:rsid w:val="00C66528"/>
    <w:rsid w:val="00C66C77"/>
    <w:rsid w:val="00C9054E"/>
    <w:rsid w:val="00C906A3"/>
    <w:rsid w:val="00C91F15"/>
    <w:rsid w:val="00C965F8"/>
    <w:rsid w:val="00CB34B4"/>
    <w:rsid w:val="00CC633A"/>
    <w:rsid w:val="00CD13FD"/>
    <w:rsid w:val="00CD1EA8"/>
    <w:rsid w:val="00CE6893"/>
    <w:rsid w:val="00CE6F47"/>
    <w:rsid w:val="00CF68FA"/>
    <w:rsid w:val="00D303AA"/>
    <w:rsid w:val="00D3511F"/>
    <w:rsid w:val="00D40B24"/>
    <w:rsid w:val="00D52991"/>
    <w:rsid w:val="00D544C3"/>
    <w:rsid w:val="00D72594"/>
    <w:rsid w:val="00D82442"/>
    <w:rsid w:val="00D82EB7"/>
    <w:rsid w:val="00DA294C"/>
    <w:rsid w:val="00DA7CE2"/>
    <w:rsid w:val="00DB3E5F"/>
    <w:rsid w:val="00DC0B63"/>
    <w:rsid w:val="00DC5F37"/>
    <w:rsid w:val="00DD6097"/>
    <w:rsid w:val="00DE0620"/>
    <w:rsid w:val="00DE76A3"/>
    <w:rsid w:val="00E03A68"/>
    <w:rsid w:val="00E04CF9"/>
    <w:rsid w:val="00E361FA"/>
    <w:rsid w:val="00E92A91"/>
    <w:rsid w:val="00EB47C7"/>
    <w:rsid w:val="00EC127E"/>
    <w:rsid w:val="00EE331E"/>
    <w:rsid w:val="00F378C5"/>
    <w:rsid w:val="00F4301F"/>
    <w:rsid w:val="00F54B6A"/>
    <w:rsid w:val="00F6096A"/>
    <w:rsid w:val="00F652EC"/>
    <w:rsid w:val="00F736D2"/>
    <w:rsid w:val="00F91061"/>
    <w:rsid w:val="00F94877"/>
    <w:rsid w:val="00FC3E04"/>
    <w:rsid w:val="00FC46A2"/>
    <w:rsid w:val="00FF5462"/>
    <w:rsid w:val="03BDBC03"/>
    <w:rsid w:val="049877E3"/>
    <w:rsid w:val="04BD7B54"/>
    <w:rsid w:val="087E970C"/>
    <w:rsid w:val="09789830"/>
    <w:rsid w:val="0A905A9A"/>
    <w:rsid w:val="10DF0CFF"/>
    <w:rsid w:val="11A4AE45"/>
    <w:rsid w:val="14181FCF"/>
    <w:rsid w:val="14E737D4"/>
    <w:rsid w:val="16830835"/>
    <w:rsid w:val="16DF593D"/>
    <w:rsid w:val="1A862260"/>
    <w:rsid w:val="1EF202BE"/>
    <w:rsid w:val="1F33AF3A"/>
    <w:rsid w:val="20A1EAF9"/>
    <w:rsid w:val="20DCF2A9"/>
    <w:rsid w:val="28107029"/>
    <w:rsid w:val="28973760"/>
    <w:rsid w:val="290F96F6"/>
    <w:rsid w:val="2A9FE325"/>
    <w:rsid w:val="2AB3C9AF"/>
    <w:rsid w:val="2BD4B172"/>
    <w:rsid w:val="2EB4508E"/>
    <w:rsid w:val="3017A729"/>
    <w:rsid w:val="301AC19A"/>
    <w:rsid w:val="303FE979"/>
    <w:rsid w:val="330B436C"/>
    <w:rsid w:val="3630F8F3"/>
    <w:rsid w:val="3AAC3D98"/>
    <w:rsid w:val="3FDA4667"/>
    <w:rsid w:val="49363CA4"/>
    <w:rsid w:val="494223C4"/>
    <w:rsid w:val="4AE6C238"/>
    <w:rsid w:val="4B9BF686"/>
    <w:rsid w:val="4BE2A8FF"/>
    <w:rsid w:val="4CB30B17"/>
    <w:rsid w:val="4EFC0E81"/>
    <w:rsid w:val="4F536FBB"/>
    <w:rsid w:val="558DBF6D"/>
    <w:rsid w:val="5B3DBDF5"/>
    <w:rsid w:val="5EF59E9D"/>
    <w:rsid w:val="61ED5CAE"/>
    <w:rsid w:val="624BE866"/>
    <w:rsid w:val="6535010E"/>
    <w:rsid w:val="666653D3"/>
    <w:rsid w:val="66BB2510"/>
    <w:rsid w:val="68AC8454"/>
    <w:rsid w:val="68AD4A42"/>
    <w:rsid w:val="69E15630"/>
    <w:rsid w:val="6C0EB36D"/>
    <w:rsid w:val="6D5164C8"/>
    <w:rsid w:val="6F310B7A"/>
    <w:rsid w:val="72697F0E"/>
    <w:rsid w:val="73305AB5"/>
    <w:rsid w:val="75015D69"/>
    <w:rsid w:val="75BE4B10"/>
    <w:rsid w:val="78CC1557"/>
    <w:rsid w:val="7D4E1496"/>
    <w:rsid w:val="7DA3E04B"/>
    <w:rsid w:val="7DC4F4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B4196"/>
  <w15:docId w15:val="{C64E4A47-2D67-484F-B29F-7843F626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30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61305"/>
    <w:pPr>
      <w:keepNext/>
      <w:spacing w:before="100" w:beforeAutospacing="1" w:after="100" w:afterAutospacing="1"/>
      <w:outlineLvl w:val="0"/>
    </w:pPr>
    <w:rPr>
      <w:rFonts w:ascii="Trebuchet MS" w:hAnsi="Trebuchet MS" w:cs="Arial"/>
      <w:b/>
      <w:bCs/>
      <w:kern w:val="32"/>
      <w:sz w:val="28"/>
      <w:szCs w:val="32"/>
    </w:rPr>
  </w:style>
  <w:style w:type="paragraph" w:styleId="Heading4">
    <w:name w:val="heading 4"/>
    <w:basedOn w:val="Normal"/>
    <w:next w:val="Normal"/>
    <w:link w:val="Heading4Char"/>
    <w:uiPriority w:val="9"/>
    <w:unhideWhenUsed/>
    <w:qFormat/>
    <w:rsid w:val="00A52D6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1305"/>
    <w:rPr>
      <w:rFonts w:ascii="Trebuchet MS" w:eastAsia="Times New Roman" w:hAnsi="Trebuchet MS" w:cs="Arial"/>
      <w:b/>
      <w:bCs/>
      <w:kern w:val="32"/>
      <w:sz w:val="28"/>
      <w:szCs w:val="32"/>
      <w:lang w:val="en-US"/>
    </w:rPr>
  </w:style>
  <w:style w:type="paragraph" w:styleId="ListParagraph">
    <w:name w:val="List Paragraph"/>
    <w:aliases w:val="tabella,Italic Indent,List Paragraph1,List Paragraph Char Char,numbered,Equipment,List Paragraph11,List 1 Paragraph,NBS Clause"/>
    <w:basedOn w:val="Normal"/>
    <w:link w:val="ListParagraphChar"/>
    <w:uiPriority w:val="34"/>
    <w:qFormat/>
    <w:rsid w:val="00061305"/>
    <w:pPr>
      <w:ind w:left="720"/>
      <w:contextualSpacing/>
    </w:pPr>
  </w:style>
  <w:style w:type="paragraph" w:customStyle="1" w:styleId="bullet-3">
    <w:name w:val="bullet-3"/>
    <w:basedOn w:val="Normal"/>
    <w:uiPriority w:val="99"/>
    <w:rsid w:val="00061305"/>
    <w:pPr>
      <w:widowControl w:val="0"/>
      <w:snapToGrid w:val="0"/>
      <w:spacing w:before="240" w:line="240" w:lineRule="exact"/>
      <w:ind w:left="2212" w:hanging="284"/>
      <w:jc w:val="both"/>
    </w:pPr>
    <w:rPr>
      <w:rFonts w:ascii="Arial" w:hAnsi="Arial"/>
      <w:szCs w:val="20"/>
      <w:lang w:val="cs-CZ"/>
    </w:rPr>
  </w:style>
  <w:style w:type="paragraph" w:customStyle="1" w:styleId="Section">
    <w:name w:val="Section"/>
    <w:basedOn w:val="Normal"/>
    <w:rsid w:val="002765ED"/>
    <w:pPr>
      <w:widowControl w:val="0"/>
      <w:spacing w:line="360" w:lineRule="exact"/>
      <w:jc w:val="center"/>
    </w:pPr>
    <w:rPr>
      <w:rFonts w:ascii="Arial" w:hAnsi="Arial"/>
      <w:b/>
      <w:snapToGrid w:val="0"/>
      <w:sz w:val="32"/>
      <w:szCs w:val="20"/>
      <w:lang w:val="cs-CZ"/>
    </w:rPr>
  </w:style>
  <w:style w:type="character" w:styleId="CommentReference">
    <w:name w:val="annotation reference"/>
    <w:basedOn w:val="DefaultParagraphFont"/>
    <w:uiPriority w:val="99"/>
    <w:semiHidden/>
    <w:unhideWhenUsed/>
    <w:rsid w:val="00A14EAE"/>
    <w:rPr>
      <w:sz w:val="16"/>
      <w:szCs w:val="16"/>
    </w:rPr>
  </w:style>
  <w:style w:type="paragraph" w:styleId="CommentText">
    <w:name w:val="annotation text"/>
    <w:basedOn w:val="Normal"/>
    <w:link w:val="CommentTextChar"/>
    <w:uiPriority w:val="99"/>
    <w:unhideWhenUsed/>
    <w:rsid w:val="00A14EAE"/>
    <w:rPr>
      <w:sz w:val="20"/>
      <w:szCs w:val="20"/>
    </w:rPr>
  </w:style>
  <w:style w:type="character" w:customStyle="1" w:styleId="CommentTextChar">
    <w:name w:val="Comment Text Char"/>
    <w:basedOn w:val="DefaultParagraphFont"/>
    <w:link w:val="CommentText"/>
    <w:uiPriority w:val="99"/>
    <w:rsid w:val="00A14EA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14EAE"/>
    <w:rPr>
      <w:b/>
      <w:bCs/>
    </w:rPr>
  </w:style>
  <w:style w:type="character" w:customStyle="1" w:styleId="CommentSubjectChar">
    <w:name w:val="Comment Subject Char"/>
    <w:basedOn w:val="CommentTextChar"/>
    <w:link w:val="CommentSubject"/>
    <w:uiPriority w:val="99"/>
    <w:semiHidden/>
    <w:rsid w:val="00A14EA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A14EAE"/>
    <w:rPr>
      <w:rFonts w:ascii="Tahoma" w:hAnsi="Tahoma" w:cs="Tahoma"/>
      <w:sz w:val="16"/>
      <w:szCs w:val="16"/>
    </w:rPr>
  </w:style>
  <w:style w:type="character" w:customStyle="1" w:styleId="BalloonTextChar">
    <w:name w:val="Balloon Text Char"/>
    <w:basedOn w:val="DefaultParagraphFont"/>
    <w:link w:val="BalloonText"/>
    <w:uiPriority w:val="99"/>
    <w:semiHidden/>
    <w:rsid w:val="00A14EAE"/>
    <w:rPr>
      <w:rFonts w:ascii="Tahoma" w:eastAsia="Times New Roman" w:hAnsi="Tahoma" w:cs="Tahoma"/>
      <w:sz w:val="16"/>
      <w:szCs w:val="16"/>
      <w:lang w:val="en-US"/>
    </w:rPr>
  </w:style>
  <w:style w:type="paragraph" w:customStyle="1" w:styleId="text">
    <w:name w:val="text"/>
    <w:rsid w:val="00A41E26"/>
    <w:pPr>
      <w:widowControl w:val="0"/>
      <w:spacing w:before="240" w:after="0" w:line="240" w:lineRule="exact"/>
      <w:jc w:val="both"/>
    </w:pPr>
    <w:rPr>
      <w:rFonts w:ascii="Arial" w:eastAsia="Times New Roman" w:hAnsi="Arial" w:cs="Times New Roman"/>
      <w:snapToGrid w:val="0"/>
      <w:sz w:val="24"/>
      <w:szCs w:val="20"/>
      <w:lang w:val="cs-CZ"/>
    </w:rPr>
  </w:style>
  <w:style w:type="character" w:customStyle="1" w:styleId="Heading4Char">
    <w:name w:val="Heading 4 Char"/>
    <w:basedOn w:val="DefaultParagraphFont"/>
    <w:link w:val="Heading4"/>
    <w:uiPriority w:val="9"/>
    <w:rsid w:val="00A52D6C"/>
    <w:rPr>
      <w:rFonts w:asciiTheme="majorHAnsi" w:eastAsiaTheme="majorEastAsia" w:hAnsiTheme="majorHAnsi" w:cstheme="majorBidi"/>
      <w:i/>
      <w:iCs/>
      <w:color w:val="365F91" w:themeColor="accent1" w:themeShade="BF"/>
      <w:sz w:val="24"/>
      <w:szCs w:val="24"/>
      <w:lang w:val="en-US"/>
    </w:rPr>
  </w:style>
  <w:style w:type="paragraph" w:customStyle="1" w:styleId="Default">
    <w:name w:val="Default"/>
    <w:rsid w:val="00C906A3"/>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59"/>
    <w:rsid w:val="00CC6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042422"/>
  </w:style>
  <w:style w:type="paragraph" w:styleId="Header">
    <w:name w:val="header"/>
    <w:basedOn w:val="Normal"/>
    <w:link w:val="HeaderChar"/>
    <w:uiPriority w:val="99"/>
    <w:unhideWhenUsed/>
    <w:rsid w:val="00B8515B"/>
    <w:pPr>
      <w:tabs>
        <w:tab w:val="center" w:pos="4513"/>
        <w:tab w:val="right" w:pos="9026"/>
      </w:tabs>
    </w:pPr>
  </w:style>
  <w:style w:type="character" w:customStyle="1" w:styleId="HeaderChar">
    <w:name w:val="Header Char"/>
    <w:basedOn w:val="DefaultParagraphFont"/>
    <w:link w:val="Header"/>
    <w:uiPriority w:val="99"/>
    <w:rsid w:val="00B851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8515B"/>
    <w:pPr>
      <w:tabs>
        <w:tab w:val="center" w:pos="4513"/>
        <w:tab w:val="right" w:pos="9026"/>
      </w:tabs>
    </w:pPr>
  </w:style>
  <w:style w:type="character" w:customStyle="1" w:styleId="FooterChar">
    <w:name w:val="Footer Char"/>
    <w:basedOn w:val="DefaultParagraphFont"/>
    <w:link w:val="Footer"/>
    <w:uiPriority w:val="99"/>
    <w:rsid w:val="00B8515B"/>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DA294C"/>
    <w:rPr>
      <w:i/>
      <w:iCs/>
    </w:rPr>
  </w:style>
  <w:style w:type="character" w:customStyle="1" w:styleId="ListParagraphChar">
    <w:name w:val="List Paragraph Char"/>
    <w:aliases w:val="tabella Char,Italic Indent Char,List Paragraph1 Char,List Paragraph Char Char Char,numbered Char,Equipment Char,List Paragraph11 Char,List 1 Paragraph Char,NBS Clause Char"/>
    <w:basedOn w:val="DefaultParagraphFont"/>
    <w:link w:val="ListParagraph"/>
    <w:uiPriority w:val="34"/>
    <w:locked/>
    <w:rsid w:val="00B46795"/>
    <w:rPr>
      <w:rFonts w:ascii="Times New Roman" w:eastAsia="Times New Roman" w:hAnsi="Times New Roman" w:cs="Times New Roman"/>
      <w:sz w:val="24"/>
      <w:szCs w:val="24"/>
      <w:lang w:val="en-US"/>
    </w:rPr>
  </w:style>
  <w:style w:type="paragraph" w:styleId="Revision">
    <w:name w:val="Revision"/>
    <w:hidden/>
    <w:uiPriority w:val="99"/>
    <w:semiHidden/>
    <w:rsid w:val="00586251"/>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57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3b9dd2a-a1b1-4100-b499-4e2c91ee56a1" xsi:nil="true"/>
    <lcf76f155ced4ddcb4097134ff3c332f xmlns="a4d09db0-9906-45eb-b726-3c255a6f03c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07AFF8B9888F342831D8A406994176A" ma:contentTypeVersion="18" ma:contentTypeDescription="Create a new document." ma:contentTypeScope="" ma:versionID="21a07ee90f590114fbc3cb579570cd17">
  <xsd:schema xmlns:xsd="http://www.w3.org/2001/XMLSchema" xmlns:xs="http://www.w3.org/2001/XMLSchema" xmlns:p="http://schemas.microsoft.com/office/2006/metadata/properties" xmlns:ns2="a4d09db0-9906-45eb-b726-3c255a6f03c0" xmlns:ns3="53b9dd2a-a1b1-4100-b499-4e2c91ee56a1" targetNamespace="http://schemas.microsoft.com/office/2006/metadata/properties" ma:root="true" ma:fieldsID="cf047af1c22da7d6c2f1132cc148ef03" ns2:_="" ns3:_="">
    <xsd:import namespace="a4d09db0-9906-45eb-b726-3c255a6f03c0"/>
    <xsd:import namespace="53b9dd2a-a1b1-4100-b499-4e2c91ee56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09db0-9906-45eb-b726-3c255a6f03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858473a-97ee-428e-a817-eb9457ba025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b9dd2a-a1b1-4100-b499-4e2c91ee56a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e8a1b6c-619f-470f-a06c-74970d92387d}" ma:internalName="TaxCatchAll" ma:showField="CatchAllData" ma:web="53b9dd2a-a1b1-4100-b499-4e2c91ee56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CD53BE-28BD-4C81-91AE-869DAC62F1F9}">
  <ds:schemaRefs>
    <ds:schemaRef ds:uri="http://schemas.openxmlformats.org/officeDocument/2006/bibliography"/>
  </ds:schemaRefs>
</ds:datastoreItem>
</file>

<file path=customXml/itemProps2.xml><?xml version="1.0" encoding="utf-8"?>
<ds:datastoreItem xmlns:ds="http://schemas.openxmlformats.org/officeDocument/2006/customXml" ds:itemID="{F70C37DB-4F4E-40DB-8FC3-36817470DE8E}">
  <ds:schemaRefs>
    <ds:schemaRef ds:uri="http://schemas.microsoft.com/office/2006/metadata/properties"/>
    <ds:schemaRef ds:uri="http://schemas.microsoft.com/office/infopath/2007/PartnerControls"/>
    <ds:schemaRef ds:uri="53b9dd2a-a1b1-4100-b499-4e2c91ee56a1"/>
    <ds:schemaRef ds:uri="a4d09db0-9906-45eb-b726-3c255a6f03c0"/>
  </ds:schemaRefs>
</ds:datastoreItem>
</file>

<file path=customXml/itemProps3.xml><?xml version="1.0" encoding="utf-8"?>
<ds:datastoreItem xmlns:ds="http://schemas.openxmlformats.org/officeDocument/2006/customXml" ds:itemID="{57618C45-4692-44DD-8999-92E858798E89}">
  <ds:schemaRefs>
    <ds:schemaRef ds:uri="http://schemas.microsoft.com/sharepoint/v3/contenttype/forms"/>
  </ds:schemaRefs>
</ds:datastoreItem>
</file>

<file path=customXml/itemProps4.xml><?xml version="1.0" encoding="utf-8"?>
<ds:datastoreItem xmlns:ds="http://schemas.openxmlformats.org/officeDocument/2006/customXml" ds:itemID="{CF3CA2ED-A3FA-4FE1-B151-75D93343FC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09db0-9906-45eb-b726-3c255a6f03c0"/>
    <ds:schemaRef ds:uri="53b9dd2a-a1b1-4100-b499-4e2c91ee5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elizabeth.markham</dc:creator>
  <cp:lastModifiedBy>Cini Silvio at MFIN</cp:lastModifiedBy>
  <cp:revision>5</cp:revision>
  <cp:lastPrinted>2021-10-26T12:34:00Z</cp:lastPrinted>
  <dcterms:created xsi:type="dcterms:W3CDTF">2025-04-16T09:33:00Z</dcterms:created>
  <dcterms:modified xsi:type="dcterms:W3CDTF">2025-04-23T09:18:00Z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0x010100307AFF8B9888F342831D8A406994176A</vt:lpwstr>
  </property>
  <property fmtid="{D5CDD505-2E9C-101B-9397-08002B2CF9AE}" pid="3" name="Order">
    <vt:r8>13109500</vt:r8>
  </property>
  <property fmtid="{D5CDD505-2E9C-101B-9397-08002B2CF9AE}" pid="4" name="URL">
    <vt:lpwstr/>
  </property>
  <property fmtid="{D5CDD505-2E9C-101B-9397-08002B2CF9AE}" pid="5" name="MediaServiceImageTags">
    <vt:lpwstr/>
  </property>
</Properties>
</file>